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38" w:rsidRPr="0017427A" w:rsidRDefault="000B7238" w:rsidP="005C03C7">
      <w:pPr>
        <w:spacing w:after="0" w:line="240" w:lineRule="auto"/>
        <w:jc w:val="center"/>
        <w:rPr>
          <w:rFonts w:ascii="Times New Roman" w:hAnsi="Times New Roman"/>
          <w:b/>
          <w:sz w:val="28"/>
          <w:szCs w:val="28"/>
        </w:rPr>
      </w:pPr>
      <w:r w:rsidRPr="0017427A">
        <w:rPr>
          <w:rFonts w:ascii="Times New Roman" w:hAnsi="Times New Roman"/>
          <w:b/>
          <w:sz w:val="28"/>
          <w:szCs w:val="28"/>
        </w:rPr>
        <w:t>„Kostrena u moru-more u Kostreni“</w:t>
      </w:r>
    </w:p>
    <w:p w:rsidR="000B7238" w:rsidRPr="0017427A" w:rsidRDefault="000B7238" w:rsidP="005C03C7">
      <w:pPr>
        <w:spacing w:after="0" w:line="240" w:lineRule="auto"/>
        <w:jc w:val="center"/>
        <w:rPr>
          <w:rFonts w:ascii="Times New Roman" w:hAnsi="Times New Roman"/>
          <w:sz w:val="28"/>
          <w:szCs w:val="28"/>
        </w:rPr>
      </w:pPr>
      <w:r w:rsidRPr="0017427A">
        <w:rPr>
          <w:rFonts w:ascii="Times New Roman" w:hAnsi="Times New Roman"/>
          <w:sz w:val="28"/>
          <w:szCs w:val="28"/>
        </w:rPr>
        <w:t>Orlović Tamara, Vodeničar Maria, Jakić Matija</w:t>
      </w:r>
    </w:p>
    <w:p w:rsidR="000B7238" w:rsidRPr="0017427A" w:rsidRDefault="000B7238" w:rsidP="005C03C7">
      <w:pPr>
        <w:spacing w:after="0" w:line="240" w:lineRule="auto"/>
        <w:jc w:val="center"/>
        <w:rPr>
          <w:rFonts w:ascii="Times New Roman" w:hAnsi="Times New Roman"/>
          <w:sz w:val="28"/>
          <w:szCs w:val="28"/>
        </w:rPr>
      </w:pPr>
      <w:r w:rsidRPr="0017427A">
        <w:rPr>
          <w:rFonts w:ascii="Times New Roman" w:hAnsi="Times New Roman"/>
          <w:sz w:val="28"/>
          <w:szCs w:val="28"/>
        </w:rPr>
        <w:t>Mentor: Irena Sabo</w:t>
      </w:r>
    </w:p>
    <w:p w:rsidR="000B7238" w:rsidRPr="0017427A" w:rsidRDefault="000B7238" w:rsidP="005C03C7">
      <w:pPr>
        <w:spacing w:after="0" w:line="240" w:lineRule="auto"/>
        <w:jc w:val="center"/>
        <w:rPr>
          <w:rFonts w:ascii="Times New Roman" w:hAnsi="Times New Roman"/>
          <w:sz w:val="28"/>
          <w:szCs w:val="28"/>
        </w:rPr>
      </w:pPr>
      <w:r w:rsidRPr="0017427A">
        <w:rPr>
          <w:rFonts w:ascii="Times New Roman" w:hAnsi="Times New Roman"/>
          <w:sz w:val="28"/>
          <w:szCs w:val="28"/>
        </w:rPr>
        <w:t xml:space="preserve">Prirodoslovna i grafička škola, Rijeka   </w:t>
      </w:r>
    </w:p>
    <w:p w:rsidR="000B7238" w:rsidRDefault="000B7238" w:rsidP="005C03C7">
      <w:pPr>
        <w:spacing w:after="0" w:line="240" w:lineRule="auto"/>
        <w:jc w:val="center"/>
        <w:rPr>
          <w:rFonts w:ascii="Times New Roman" w:hAnsi="Times New Roman"/>
          <w:sz w:val="24"/>
          <w:szCs w:val="24"/>
        </w:rPr>
      </w:pPr>
    </w:p>
    <w:p w:rsidR="000B7238" w:rsidRPr="00E00630" w:rsidRDefault="000B7238" w:rsidP="005C03C7">
      <w:pPr>
        <w:spacing w:after="0" w:line="240" w:lineRule="auto"/>
        <w:jc w:val="center"/>
        <w:rPr>
          <w:rFonts w:ascii="Times New Roman" w:hAnsi="Times New Roman"/>
          <w:sz w:val="24"/>
          <w:szCs w:val="24"/>
        </w:rPr>
      </w:pPr>
    </w:p>
    <w:p w:rsidR="000B7238" w:rsidRDefault="000B7238" w:rsidP="005C03C7">
      <w:pPr>
        <w:pStyle w:val="ListParagraph"/>
        <w:spacing w:line="240" w:lineRule="auto"/>
        <w:ind w:left="0"/>
        <w:rPr>
          <w:rFonts w:ascii="Times New Roman" w:hAnsi="Times New Roman"/>
          <w:b/>
          <w:sz w:val="24"/>
          <w:szCs w:val="24"/>
        </w:rPr>
      </w:pPr>
      <w:r w:rsidRPr="00E00630">
        <w:rPr>
          <w:rFonts w:ascii="Times New Roman" w:hAnsi="Times New Roman"/>
          <w:b/>
          <w:sz w:val="24"/>
          <w:szCs w:val="24"/>
        </w:rPr>
        <w:t>1. Istraživačka pitanja / Hipoteze</w:t>
      </w:r>
    </w:p>
    <w:p w:rsidR="000B7238" w:rsidRPr="00E00630" w:rsidRDefault="000B7238" w:rsidP="005C03C7">
      <w:pPr>
        <w:pStyle w:val="ListParagraph"/>
        <w:spacing w:line="240" w:lineRule="auto"/>
        <w:ind w:left="0"/>
        <w:rPr>
          <w:rFonts w:ascii="Times New Roman" w:hAnsi="Times New Roman"/>
          <w:b/>
          <w:sz w:val="24"/>
          <w:szCs w:val="24"/>
        </w:rPr>
      </w:pPr>
    </w:p>
    <w:p w:rsidR="000B7238" w:rsidRDefault="000B7238" w:rsidP="005C03C7">
      <w:pPr>
        <w:pStyle w:val="ListParagraph"/>
        <w:spacing w:line="240" w:lineRule="auto"/>
        <w:ind w:left="0" w:firstLine="360"/>
        <w:jc w:val="both"/>
        <w:rPr>
          <w:rFonts w:ascii="Times New Roman" w:hAnsi="Times New Roman"/>
          <w:sz w:val="24"/>
          <w:szCs w:val="24"/>
        </w:rPr>
      </w:pPr>
      <w:r w:rsidRPr="00E00630">
        <w:rPr>
          <w:rFonts w:ascii="Times New Roman" w:hAnsi="Times New Roman"/>
          <w:sz w:val="24"/>
          <w:szCs w:val="24"/>
        </w:rPr>
        <w:t>Projektom „Živjeti u Kostreni“ (šk. god. 2007/2008) istraživali smo kakvoću zraka u Kostreni, jer je zrak bio III. kategorije s obzirom na sumporovodik. U ovogodišnjem smo projektu istražili da li se kvaliteta zraka povećala, ali smo glavninu našeg istraživanja usmjerili na kvalitetu mora u Kostreni. Duž obale Kostrene su plaže, najbliže Rijeci, zbog čega je kvaliteta mora od izuzetne važnosti</w:t>
      </w:r>
      <w:r>
        <w:rPr>
          <w:rFonts w:ascii="Times New Roman" w:hAnsi="Times New Roman"/>
          <w:sz w:val="24"/>
          <w:szCs w:val="24"/>
        </w:rPr>
        <w:t>.</w:t>
      </w:r>
      <w:r w:rsidRPr="00E00630">
        <w:rPr>
          <w:rFonts w:ascii="Times New Roman" w:hAnsi="Times New Roman"/>
          <w:sz w:val="24"/>
          <w:szCs w:val="24"/>
        </w:rPr>
        <w:t xml:space="preserve"> </w:t>
      </w:r>
      <w:r>
        <w:rPr>
          <w:rFonts w:ascii="Times New Roman" w:hAnsi="Times New Roman"/>
          <w:sz w:val="24"/>
          <w:szCs w:val="24"/>
        </w:rPr>
        <w:t xml:space="preserve">Naša škola </w:t>
      </w:r>
      <w:r w:rsidRPr="00E00630">
        <w:rPr>
          <w:rFonts w:ascii="Times New Roman" w:hAnsi="Times New Roman"/>
          <w:sz w:val="24"/>
          <w:szCs w:val="24"/>
        </w:rPr>
        <w:t>hidrološka mjerenja kontinuirano provodi u Rijeci na postaji „Park“.</w:t>
      </w:r>
    </w:p>
    <w:p w:rsidR="000B7238" w:rsidRPr="00E00630" w:rsidRDefault="000B7238" w:rsidP="005C03C7">
      <w:pPr>
        <w:pStyle w:val="ListParagraph"/>
        <w:spacing w:line="240" w:lineRule="auto"/>
        <w:ind w:left="0" w:firstLine="360"/>
        <w:jc w:val="both"/>
        <w:rPr>
          <w:rFonts w:ascii="Times New Roman" w:hAnsi="Times New Roman"/>
          <w:sz w:val="24"/>
          <w:szCs w:val="24"/>
        </w:rPr>
      </w:pPr>
    </w:p>
    <w:p w:rsidR="000B7238" w:rsidRDefault="000B7238" w:rsidP="005C03C7">
      <w:pPr>
        <w:pStyle w:val="ListParagraph"/>
        <w:spacing w:line="240" w:lineRule="auto"/>
        <w:ind w:left="0"/>
        <w:rPr>
          <w:rFonts w:ascii="Times New Roman" w:hAnsi="Times New Roman"/>
          <w:b/>
          <w:sz w:val="24"/>
          <w:szCs w:val="24"/>
        </w:rPr>
      </w:pPr>
      <w:r>
        <w:rPr>
          <w:rFonts w:ascii="Times New Roman" w:hAnsi="Times New Roman"/>
          <w:b/>
          <w:sz w:val="24"/>
          <w:szCs w:val="24"/>
        </w:rPr>
        <w:t>2. Metode istraživanja</w:t>
      </w:r>
    </w:p>
    <w:p w:rsidR="000B7238" w:rsidRDefault="000B7238" w:rsidP="005C03C7">
      <w:pPr>
        <w:pStyle w:val="ListParagraph"/>
        <w:spacing w:line="240" w:lineRule="auto"/>
        <w:ind w:left="0"/>
        <w:rPr>
          <w:rFonts w:ascii="Times New Roman" w:hAnsi="Times New Roman"/>
          <w:b/>
          <w:sz w:val="24"/>
          <w:szCs w:val="24"/>
        </w:rPr>
      </w:pPr>
    </w:p>
    <w:p w:rsidR="000B7238" w:rsidRDefault="000B7238" w:rsidP="005C03C7">
      <w:pPr>
        <w:pStyle w:val="ListParagraph"/>
        <w:spacing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Mjerenja za sumporovodik proveli smo na tri postaje: Martinšćica, Paveki i Urinj. Mjerenja su provedena u prethodnoj školskoj godini i u njima su sudjelovali učenici OŠ </w:t>
      </w:r>
      <w:r>
        <w:rPr>
          <w:rFonts w:ascii="Times New Roman" w:hAnsi="Times New Roman"/>
          <w:i/>
          <w:sz w:val="24"/>
          <w:szCs w:val="24"/>
        </w:rPr>
        <w:t>Kostrena.</w:t>
      </w:r>
      <w:r>
        <w:rPr>
          <w:rFonts w:ascii="Times New Roman" w:hAnsi="Times New Roman"/>
          <w:sz w:val="24"/>
          <w:szCs w:val="24"/>
        </w:rPr>
        <w:t xml:space="preserve"> Mjerili smo smjer vjetra, prisutnost sumporovodika test listićima (olovni(II)acetat) i pH kišnice univerzalnim indikator papirom. Ove godine smo pratili podatke s Interneta, koristili Izvješće NZZJZ i informacije iz </w:t>
      </w:r>
      <w:r w:rsidRPr="00F1630A">
        <w:rPr>
          <w:rFonts w:ascii="Times New Roman" w:hAnsi="Times New Roman"/>
          <w:sz w:val="24"/>
          <w:szCs w:val="24"/>
        </w:rPr>
        <w:t>INE</w:t>
      </w:r>
      <w:r>
        <w:rPr>
          <w:rFonts w:ascii="Times New Roman" w:hAnsi="Times New Roman"/>
          <w:sz w:val="24"/>
          <w:szCs w:val="24"/>
        </w:rPr>
        <w:t>. Cilj nam je bio komparirati prošlogodišnje stanje i uvidjeti da li se kvaliteta zraka povećala.</w:t>
      </w:r>
    </w:p>
    <w:p w:rsidR="000B7238" w:rsidRDefault="000B7238" w:rsidP="005C03C7">
      <w:pPr>
        <w:pStyle w:val="ListParagraph"/>
        <w:spacing w:line="240" w:lineRule="auto"/>
        <w:ind w:left="0"/>
        <w:jc w:val="both"/>
        <w:rPr>
          <w:rFonts w:ascii="Times New Roman" w:hAnsi="Times New Roman"/>
          <w:sz w:val="24"/>
          <w:szCs w:val="24"/>
        </w:rPr>
      </w:pPr>
    </w:p>
    <w:p w:rsidR="000B7238" w:rsidRPr="00E00630" w:rsidRDefault="000B7238" w:rsidP="005C03C7">
      <w:pPr>
        <w:pStyle w:val="ListParagraph"/>
        <w:spacing w:line="240" w:lineRule="auto"/>
        <w:ind w:left="0"/>
        <w:jc w:val="both"/>
        <w:rPr>
          <w:rFonts w:ascii="Times New Roman" w:hAnsi="Times New Roman"/>
          <w:sz w:val="24"/>
          <w:szCs w:val="24"/>
        </w:rPr>
      </w:pPr>
      <w:r>
        <w:rPr>
          <w:rFonts w:ascii="Times New Roman" w:hAnsi="Times New Roman"/>
          <w:sz w:val="24"/>
          <w:szCs w:val="24"/>
        </w:rPr>
        <w:t>Za istraživanje mora o</w:t>
      </w:r>
      <w:r w:rsidRPr="00E00630">
        <w:rPr>
          <w:rFonts w:ascii="Times New Roman" w:hAnsi="Times New Roman"/>
          <w:sz w:val="24"/>
          <w:szCs w:val="24"/>
        </w:rPr>
        <w:t>dabral</w:t>
      </w:r>
      <w:r>
        <w:rPr>
          <w:rFonts w:ascii="Times New Roman" w:hAnsi="Times New Roman"/>
          <w:sz w:val="24"/>
          <w:szCs w:val="24"/>
        </w:rPr>
        <w:t xml:space="preserve">i </w:t>
      </w:r>
      <w:r w:rsidRPr="00E00630">
        <w:rPr>
          <w:rFonts w:ascii="Times New Roman" w:hAnsi="Times New Roman"/>
          <w:sz w:val="24"/>
          <w:szCs w:val="24"/>
        </w:rPr>
        <w:t>smo tri mjerne postaje na kojima smo od studenog 2008. godine do veljače 2009. godine provodili mjerenja. Koordinate postaja odredili smo GPS-om. Odabrali smo slijedeće postaje: ulaz u uvalu Martinšćica (utjecaj „Viktor Lenca“); plaža u uvali Svežanj i u blizini luke Urinj (utjecaj „INE“). U istraživanju smo koristili G</w:t>
      </w:r>
      <w:r>
        <w:rPr>
          <w:rFonts w:ascii="Times New Roman" w:hAnsi="Times New Roman"/>
          <w:sz w:val="24"/>
          <w:szCs w:val="24"/>
        </w:rPr>
        <w:t>LOBE</w:t>
      </w:r>
      <w:r w:rsidRPr="00E00630">
        <w:rPr>
          <w:rFonts w:ascii="Times New Roman" w:hAnsi="Times New Roman"/>
          <w:sz w:val="24"/>
          <w:szCs w:val="24"/>
        </w:rPr>
        <w:t xml:space="preserve"> protokole za fizikalno- kemijska istraživanja vode. Mjerili smo temperaturu</w:t>
      </w:r>
      <w:r>
        <w:rPr>
          <w:rFonts w:ascii="Times New Roman" w:hAnsi="Times New Roman"/>
          <w:sz w:val="24"/>
          <w:szCs w:val="24"/>
        </w:rPr>
        <w:t xml:space="preserve"> (alkoholni termometar),</w:t>
      </w:r>
      <w:r w:rsidRPr="00E00630">
        <w:rPr>
          <w:rFonts w:ascii="Times New Roman" w:hAnsi="Times New Roman"/>
          <w:sz w:val="24"/>
          <w:szCs w:val="24"/>
        </w:rPr>
        <w:t xml:space="preserve"> pH</w:t>
      </w:r>
      <w:r>
        <w:rPr>
          <w:rFonts w:ascii="Times New Roman" w:hAnsi="Times New Roman"/>
          <w:sz w:val="24"/>
          <w:szCs w:val="24"/>
        </w:rPr>
        <w:t xml:space="preserve"> (pH pen)</w:t>
      </w:r>
      <w:r w:rsidRPr="00E00630">
        <w:rPr>
          <w:rFonts w:ascii="Times New Roman" w:hAnsi="Times New Roman"/>
          <w:sz w:val="24"/>
          <w:szCs w:val="24"/>
        </w:rPr>
        <w:t>, otopljeni kisik</w:t>
      </w:r>
      <w:r>
        <w:rPr>
          <w:rFonts w:ascii="Times New Roman" w:hAnsi="Times New Roman"/>
          <w:sz w:val="24"/>
          <w:szCs w:val="24"/>
        </w:rPr>
        <w:t xml:space="preserve"> (kit za kisik)</w:t>
      </w:r>
      <w:r w:rsidRPr="00E00630">
        <w:rPr>
          <w:rFonts w:ascii="Times New Roman" w:hAnsi="Times New Roman"/>
          <w:sz w:val="24"/>
          <w:szCs w:val="24"/>
        </w:rPr>
        <w:t>, nitrate</w:t>
      </w:r>
      <w:r>
        <w:rPr>
          <w:rFonts w:ascii="Times New Roman" w:hAnsi="Times New Roman"/>
          <w:sz w:val="24"/>
          <w:szCs w:val="24"/>
        </w:rPr>
        <w:t xml:space="preserve"> (indikator listići)</w:t>
      </w:r>
      <w:r w:rsidRPr="00E00630">
        <w:rPr>
          <w:rFonts w:ascii="Times New Roman" w:hAnsi="Times New Roman"/>
          <w:sz w:val="24"/>
          <w:szCs w:val="24"/>
        </w:rPr>
        <w:t>, salinitet</w:t>
      </w:r>
      <w:r>
        <w:rPr>
          <w:rFonts w:ascii="Times New Roman" w:hAnsi="Times New Roman"/>
          <w:sz w:val="24"/>
          <w:szCs w:val="24"/>
        </w:rPr>
        <w:t xml:space="preserve"> (tabelarno očitan podatak, na temelju izmjerene temperature i gustoće), organoleptička svojstva mora i količinu organske tvari (sušenjem mora, a zatim žarenjem suhe tvari).</w:t>
      </w:r>
    </w:p>
    <w:p w:rsidR="000B7238" w:rsidRDefault="000B7238" w:rsidP="005C03C7">
      <w:pPr>
        <w:pStyle w:val="ListParagraph"/>
        <w:spacing w:line="240" w:lineRule="auto"/>
        <w:ind w:left="0"/>
        <w:rPr>
          <w:rFonts w:ascii="Times New Roman" w:hAnsi="Times New Roman"/>
          <w:sz w:val="24"/>
          <w:szCs w:val="24"/>
        </w:rPr>
      </w:pPr>
    </w:p>
    <w:p w:rsidR="000B7238"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 xml:space="preserve">NZZJZ u Rijeci ustupio nam je podatke o analizi sedimenata (teški metali i ukupni aromati) na </w:t>
      </w:r>
      <w:r>
        <w:rPr>
          <w:rFonts w:ascii="Times New Roman" w:hAnsi="Times New Roman"/>
          <w:sz w:val="24"/>
          <w:szCs w:val="24"/>
        </w:rPr>
        <w:t xml:space="preserve">sve </w:t>
      </w:r>
      <w:r w:rsidRPr="00E00630">
        <w:rPr>
          <w:rFonts w:ascii="Times New Roman" w:hAnsi="Times New Roman"/>
          <w:sz w:val="24"/>
          <w:szCs w:val="24"/>
        </w:rPr>
        <w:t>tri postaje</w:t>
      </w:r>
      <w:r>
        <w:rPr>
          <w:rFonts w:ascii="Times New Roman" w:hAnsi="Times New Roman"/>
          <w:sz w:val="24"/>
          <w:szCs w:val="24"/>
        </w:rPr>
        <w:t>.</w:t>
      </w:r>
      <w:r w:rsidRPr="00E00630">
        <w:rPr>
          <w:rFonts w:ascii="Times New Roman" w:hAnsi="Times New Roman"/>
          <w:sz w:val="24"/>
          <w:szCs w:val="24"/>
        </w:rPr>
        <w:t xml:space="preserve"> U Institutu „Ruđer Bošković“ u Rovinju predložena nam je biološka metoda ispitivanja onečišćenja dagnjama („stres na stres“), te smo istu realizirali i obradili</w:t>
      </w:r>
      <w:r>
        <w:rPr>
          <w:rFonts w:ascii="Times New Roman" w:hAnsi="Times New Roman"/>
          <w:sz w:val="24"/>
          <w:szCs w:val="24"/>
        </w:rPr>
        <w:t>. Metoda se zasniva na praćenju preživljavanja</w:t>
      </w:r>
      <w:r w:rsidRPr="00E00630">
        <w:rPr>
          <w:rFonts w:ascii="Times New Roman" w:hAnsi="Times New Roman"/>
          <w:sz w:val="24"/>
          <w:szCs w:val="24"/>
        </w:rPr>
        <w:t xml:space="preserve"> dagnji nakon izloženosti zraku.</w:t>
      </w:r>
    </w:p>
    <w:p w:rsidR="000B7238" w:rsidRDefault="000B7238" w:rsidP="005C03C7">
      <w:pPr>
        <w:pStyle w:val="ListParagraph"/>
        <w:spacing w:line="240" w:lineRule="auto"/>
        <w:ind w:left="0"/>
        <w:jc w:val="both"/>
        <w:rPr>
          <w:rFonts w:ascii="Times New Roman" w:hAnsi="Times New Roman"/>
          <w:sz w:val="24"/>
          <w:szCs w:val="24"/>
        </w:rPr>
      </w:pPr>
    </w:p>
    <w:p w:rsidR="000B7238"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U „Viktor Lencu“ i „INI“ saznali smo kakav utjecaj imaju te radne organizacije na more u Kostreni i kakve mjere namjeravaju poduzeti da bi se kvaliteta morskog staništa povećala</w:t>
      </w:r>
      <w:r>
        <w:rPr>
          <w:rFonts w:ascii="Times New Roman" w:hAnsi="Times New Roman"/>
          <w:sz w:val="24"/>
          <w:szCs w:val="24"/>
        </w:rPr>
        <w:t>.</w:t>
      </w:r>
    </w:p>
    <w:p w:rsidR="000B7238" w:rsidRDefault="000B7238" w:rsidP="005C03C7">
      <w:pPr>
        <w:pStyle w:val="ListParagraph"/>
        <w:spacing w:line="240" w:lineRule="auto"/>
        <w:ind w:left="0"/>
        <w:jc w:val="both"/>
        <w:rPr>
          <w:rFonts w:ascii="Times New Roman" w:hAnsi="Times New Roman"/>
          <w:sz w:val="24"/>
          <w:szCs w:val="24"/>
        </w:rPr>
      </w:pPr>
    </w:p>
    <w:p w:rsidR="000B7238"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 xml:space="preserve">Učenici OŠ </w:t>
      </w:r>
      <w:r w:rsidRPr="00E00630">
        <w:rPr>
          <w:rFonts w:ascii="Times New Roman" w:hAnsi="Times New Roman"/>
          <w:i/>
          <w:sz w:val="24"/>
          <w:szCs w:val="24"/>
        </w:rPr>
        <w:t>Kostrena</w:t>
      </w:r>
      <w:r>
        <w:rPr>
          <w:rFonts w:ascii="Times New Roman" w:hAnsi="Times New Roman"/>
          <w:sz w:val="24"/>
          <w:szCs w:val="24"/>
        </w:rPr>
        <w:t xml:space="preserve"> proveli su anketu među profesionalnim ribarima</w:t>
      </w:r>
      <w:r w:rsidRPr="00E00630">
        <w:rPr>
          <w:rFonts w:ascii="Times New Roman" w:hAnsi="Times New Roman"/>
          <w:sz w:val="24"/>
          <w:szCs w:val="24"/>
        </w:rPr>
        <w:t xml:space="preserve"> o učestalostima i vrstama riba u području Kostrene, a obra</w:t>
      </w:r>
      <w:r>
        <w:rPr>
          <w:rFonts w:ascii="Times New Roman" w:hAnsi="Times New Roman"/>
          <w:sz w:val="24"/>
          <w:szCs w:val="24"/>
        </w:rPr>
        <w:t>đeni</w:t>
      </w:r>
      <w:r w:rsidRPr="00E00630">
        <w:rPr>
          <w:rFonts w:ascii="Times New Roman" w:hAnsi="Times New Roman"/>
          <w:sz w:val="24"/>
          <w:szCs w:val="24"/>
        </w:rPr>
        <w:t xml:space="preserve"> poda</w:t>
      </w:r>
      <w:r>
        <w:rPr>
          <w:rFonts w:ascii="Times New Roman" w:hAnsi="Times New Roman"/>
          <w:sz w:val="24"/>
          <w:szCs w:val="24"/>
        </w:rPr>
        <w:t>ci</w:t>
      </w:r>
      <w:r w:rsidRPr="00E00630">
        <w:rPr>
          <w:rFonts w:ascii="Times New Roman" w:hAnsi="Times New Roman"/>
          <w:sz w:val="24"/>
          <w:szCs w:val="24"/>
        </w:rPr>
        <w:t xml:space="preserve"> komentirani su u Prirodoslovnom muzeju u Rijeci</w:t>
      </w:r>
      <w:r>
        <w:rPr>
          <w:rFonts w:ascii="Times New Roman" w:hAnsi="Times New Roman"/>
          <w:sz w:val="24"/>
          <w:szCs w:val="24"/>
        </w:rPr>
        <w:t xml:space="preserve">. </w:t>
      </w:r>
    </w:p>
    <w:p w:rsidR="000B7238" w:rsidRPr="00E00630"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 xml:space="preserve"> </w:t>
      </w:r>
    </w:p>
    <w:p w:rsidR="000B7238"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Ronioci Centra za podvodne aktivnosti snimili su podmorje na različitim dubinama i izvadili dagnje za biološka ispitivanja</w:t>
      </w:r>
      <w:r>
        <w:rPr>
          <w:rFonts w:ascii="Times New Roman" w:hAnsi="Times New Roman"/>
          <w:sz w:val="24"/>
          <w:szCs w:val="24"/>
        </w:rPr>
        <w:t xml:space="preserve">. </w:t>
      </w:r>
      <w:r w:rsidRPr="00E00630">
        <w:rPr>
          <w:rFonts w:ascii="Times New Roman" w:hAnsi="Times New Roman"/>
          <w:sz w:val="24"/>
          <w:szCs w:val="24"/>
        </w:rPr>
        <w:t xml:space="preserve">U </w:t>
      </w:r>
      <w:r>
        <w:rPr>
          <w:rFonts w:ascii="Times New Roman" w:hAnsi="Times New Roman"/>
          <w:sz w:val="24"/>
          <w:szCs w:val="24"/>
        </w:rPr>
        <w:t>P</w:t>
      </w:r>
      <w:r w:rsidRPr="00E00630">
        <w:rPr>
          <w:rFonts w:ascii="Times New Roman" w:hAnsi="Times New Roman"/>
          <w:sz w:val="24"/>
          <w:szCs w:val="24"/>
        </w:rPr>
        <w:t>rirodoslovnom muzeju smo dobili sugestije vezane uz floru i faunu obalnog područja Kostrene, a ujedno su interpretirali biološku raznolikost (temeljem podvodnih snimaka i snimaka uz obalu)</w:t>
      </w:r>
    </w:p>
    <w:p w:rsidR="000B7238" w:rsidRPr="00E00630" w:rsidRDefault="000B7238" w:rsidP="005C03C7">
      <w:pPr>
        <w:pStyle w:val="ListParagraph"/>
        <w:spacing w:line="240" w:lineRule="auto"/>
        <w:ind w:left="0"/>
        <w:jc w:val="both"/>
        <w:rPr>
          <w:rFonts w:ascii="Times New Roman" w:hAnsi="Times New Roman"/>
          <w:sz w:val="24"/>
          <w:szCs w:val="24"/>
        </w:rPr>
      </w:pPr>
    </w:p>
    <w:p w:rsidR="000B7238" w:rsidRDefault="000B7238" w:rsidP="005C03C7">
      <w:pPr>
        <w:pStyle w:val="ListParagraph"/>
        <w:spacing w:line="240" w:lineRule="auto"/>
        <w:ind w:left="0"/>
        <w:rPr>
          <w:rFonts w:ascii="Times New Roman" w:hAnsi="Times New Roman"/>
          <w:b/>
          <w:sz w:val="24"/>
          <w:szCs w:val="24"/>
        </w:rPr>
      </w:pPr>
      <w:r w:rsidRPr="00D73A03">
        <w:rPr>
          <w:rFonts w:ascii="Times New Roman" w:hAnsi="Times New Roman"/>
          <w:b/>
          <w:sz w:val="24"/>
          <w:szCs w:val="24"/>
        </w:rPr>
        <w:t xml:space="preserve">3. Prikaz </w:t>
      </w:r>
      <w:r>
        <w:rPr>
          <w:rFonts w:ascii="Times New Roman" w:hAnsi="Times New Roman"/>
          <w:b/>
          <w:sz w:val="24"/>
          <w:szCs w:val="24"/>
        </w:rPr>
        <w:t xml:space="preserve">i analiza </w:t>
      </w:r>
      <w:r w:rsidRPr="00D73A03">
        <w:rPr>
          <w:rFonts w:ascii="Times New Roman" w:hAnsi="Times New Roman"/>
          <w:b/>
          <w:sz w:val="24"/>
          <w:szCs w:val="24"/>
        </w:rPr>
        <w:t>podataka</w:t>
      </w:r>
    </w:p>
    <w:p w:rsidR="000B7238" w:rsidRPr="00D73A03" w:rsidRDefault="000B7238" w:rsidP="005C03C7">
      <w:pPr>
        <w:pStyle w:val="ListParagraph"/>
        <w:spacing w:line="240" w:lineRule="auto"/>
        <w:ind w:left="0"/>
        <w:rPr>
          <w:rFonts w:ascii="Times New Roman" w:hAnsi="Times New Roman"/>
          <w:b/>
          <w:sz w:val="24"/>
          <w:szCs w:val="24"/>
        </w:rPr>
      </w:pPr>
    </w:p>
    <w:p w:rsidR="000B7238" w:rsidRPr="00E00630" w:rsidRDefault="000B7238" w:rsidP="005C03C7">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Prema Uredbi o graničnim vrijednostima onečišćujućih tvari u zraku (NN 133/05) i Zakonu o zaštiti zraka (NN 178/04) zrak je klasificiran u tri kategorije: I. kategorija (čist ili neznatno onečišćen), II. kategorija (umjereno onečišćen) i III. kategorija (prekomjerno onečišćen). I</w:t>
      </w:r>
      <w:r w:rsidRPr="00E00630">
        <w:rPr>
          <w:rFonts w:ascii="Times New Roman" w:hAnsi="Times New Roman"/>
          <w:sz w:val="24"/>
          <w:szCs w:val="24"/>
        </w:rPr>
        <w:t xml:space="preserve">ako su </w:t>
      </w:r>
      <w:r>
        <w:rPr>
          <w:rFonts w:ascii="Times New Roman" w:hAnsi="Times New Roman"/>
          <w:sz w:val="24"/>
          <w:szCs w:val="24"/>
        </w:rPr>
        <w:t xml:space="preserve">prekoračenja </w:t>
      </w:r>
      <w:r w:rsidRPr="00E00630">
        <w:rPr>
          <w:rFonts w:ascii="Times New Roman" w:hAnsi="Times New Roman"/>
          <w:sz w:val="24"/>
          <w:szCs w:val="24"/>
        </w:rPr>
        <w:t>koncentracije sumporovodika u drugom dijelu 2008. godine bitno smanjen</w:t>
      </w:r>
      <w:r>
        <w:rPr>
          <w:rFonts w:ascii="Times New Roman" w:hAnsi="Times New Roman"/>
          <w:sz w:val="24"/>
          <w:szCs w:val="24"/>
        </w:rPr>
        <w:t>a</w:t>
      </w:r>
      <w:r w:rsidRPr="00E00630">
        <w:rPr>
          <w:rFonts w:ascii="Times New Roman" w:hAnsi="Times New Roman"/>
          <w:sz w:val="24"/>
          <w:szCs w:val="24"/>
        </w:rPr>
        <w:t xml:space="preserve">, zbog poduzetih mjera u </w:t>
      </w:r>
      <w:r w:rsidRPr="00061482">
        <w:rPr>
          <w:rFonts w:ascii="Times New Roman" w:hAnsi="Times New Roman"/>
          <w:sz w:val="24"/>
          <w:szCs w:val="24"/>
        </w:rPr>
        <w:t>INI</w:t>
      </w:r>
      <w:r w:rsidRPr="00E00630">
        <w:rPr>
          <w:rFonts w:ascii="Times New Roman" w:hAnsi="Times New Roman"/>
          <w:sz w:val="24"/>
          <w:szCs w:val="24"/>
        </w:rPr>
        <w:t xml:space="preserve">, zrak je ponovo </w:t>
      </w:r>
      <w:r>
        <w:rPr>
          <w:rFonts w:ascii="Times New Roman" w:hAnsi="Times New Roman"/>
          <w:sz w:val="24"/>
          <w:szCs w:val="24"/>
        </w:rPr>
        <w:t xml:space="preserve">u </w:t>
      </w:r>
      <w:r w:rsidRPr="00E00630">
        <w:rPr>
          <w:rFonts w:ascii="Times New Roman" w:hAnsi="Times New Roman"/>
          <w:sz w:val="24"/>
          <w:szCs w:val="24"/>
        </w:rPr>
        <w:t>III. kategorij</w:t>
      </w:r>
      <w:r>
        <w:rPr>
          <w:rFonts w:ascii="Times New Roman" w:hAnsi="Times New Roman"/>
          <w:sz w:val="24"/>
          <w:szCs w:val="24"/>
        </w:rPr>
        <w:t>i.</w:t>
      </w:r>
      <w:r w:rsidRPr="00E00630">
        <w:rPr>
          <w:rFonts w:ascii="Times New Roman" w:hAnsi="Times New Roman"/>
          <w:sz w:val="24"/>
          <w:szCs w:val="24"/>
        </w:rPr>
        <w:t xml:space="preserve"> Ujedno se poveć</w:t>
      </w:r>
      <w:r>
        <w:rPr>
          <w:rFonts w:ascii="Times New Roman" w:hAnsi="Times New Roman"/>
          <w:sz w:val="24"/>
          <w:szCs w:val="24"/>
        </w:rPr>
        <w:t>ao broj</w:t>
      </w:r>
      <w:r w:rsidRPr="00E00630">
        <w:rPr>
          <w:rFonts w:ascii="Times New Roman" w:hAnsi="Times New Roman"/>
          <w:sz w:val="24"/>
          <w:szCs w:val="24"/>
        </w:rPr>
        <w:t xml:space="preserve"> prekoračen</w:t>
      </w:r>
      <w:r>
        <w:rPr>
          <w:rFonts w:ascii="Times New Roman" w:hAnsi="Times New Roman"/>
          <w:sz w:val="24"/>
          <w:szCs w:val="24"/>
        </w:rPr>
        <w:t>ja</w:t>
      </w:r>
      <w:r w:rsidRPr="00E00630">
        <w:rPr>
          <w:rFonts w:ascii="Times New Roman" w:hAnsi="Times New Roman"/>
          <w:sz w:val="24"/>
          <w:szCs w:val="24"/>
        </w:rPr>
        <w:t xml:space="preserve"> koncentracij</w:t>
      </w:r>
      <w:r>
        <w:rPr>
          <w:rFonts w:ascii="Times New Roman" w:hAnsi="Times New Roman"/>
          <w:sz w:val="24"/>
          <w:szCs w:val="24"/>
        </w:rPr>
        <w:t>e</w:t>
      </w:r>
      <w:r w:rsidRPr="00E00630">
        <w:rPr>
          <w:rFonts w:ascii="Times New Roman" w:hAnsi="Times New Roman"/>
          <w:sz w:val="24"/>
          <w:szCs w:val="24"/>
        </w:rPr>
        <w:t xml:space="preserve"> lebdećih čestica (II. kategorija) i sumporovog dioksida (II. kategorija). Perspektiva je u modernizaciji tehnoloških procesa, koja bi trebala biti gotova do sredine 2010. godine</w:t>
      </w:r>
    </w:p>
    <w:p w:rsidR="000B7238" w:rsidRDefault="000B7238" w:rsidP="005C03C7">
      <w:pPr>
        <w:pStyle w:val="ListParagraph"/>
        <w:spacing w:line="240" w:lineRule="auto"/>
        <w:ind w:left="0"/>
        <w:rPr>
          <w:rFonts w:ascii="Times New Roman" w:hAnsi="Times New Roman"/>
          <w:sz w:val="24"/>
          <w:szCs w:val="24"/>
        </w:rPr>
      </w:pPr>
    </w:p>
    <w:p w:rsidR="000B7238" w:rsidRPr="00E00630" w:rsidRDefault="000B7238" w:rsidP="005C03C7">
      <w:pPr>
        <w:pStyle w:val="ListParagraph"/>
        <w:spacing w:line="240" w:lineRule="auto"/>
        <w:ind w:left="0"/>
        <w:jc w:val="both"/>
        <w:rPr>
          <w:rFonts w:ascii="Times New Roman" w:hAnsi="Times New Roman"/>
          <w:sz w:val="24"/>
          <w:szCs w:val="24"/>
        </w:rPr>
      </w:pPr>
      <w:r>
        <w:rPr>
          <w:rFonts w:ascii="Times New Roman" w:hAnsi="Times New Roman"/>
          <w:sz w:val="24"/>
          <w:szCs w:val="24"/>
        </w:rPr>
        <w:t>Prema</w:t>
      </w:r>
      <w:r w:rsidRPr="00E00630">
        <w:rPr>
          <w:rFonts w:ascii="Times New Roman" w:hAnsi="Times New Roman"/>
          <w:sz w:val="24"/>
          <w:szCs w:val="24"/>
        </w:rPr>
        <w:t xml:space="preserve"> izvješću NZZJZ more u Kostreni je visokog stupnja kakvoće (na</w:t>
      </w:r>
      <w:r>
        <w:rPr>
          <w:rFonts w:ascii="Times New Roman" w:hAnsi="Times New Roman"/>
          <w:sz w:val="24"/>
          <w:szCs w:val="24"/>
        </w:rPr>
        <w:t xml:space="preserve"> sve</w:t>
      </w:r>
      <w:r w:rsidRPr="00E00630">
        <w:rPr>
          <w:rFonts w:ascii="Times New Roman" w:hAnsi="Times New Roman"/>
          <w:sz w:val="24"/>
          <w:szCs w:val="24"/>
        </w:rPr>
        <w:t xml:space="preserve"> 3 mjerne postaje, dok je na 1 postaji pogodno za kupanje). U periodu naših mjerenja prozirnost na postajama bila je visoka,</w:t>
      </w:r>
      <w:r>
        <w:rPr>
          <w:rFonts w:ascii="Times New Roman" w:hAnsi="Times New Roman"/>
          <w:sz w:val="24"/>
          <w:szCs w:val="24"/>
        </w:rPr>
        <w:t xml:space="preserve"> </w:t>
      </w:r>
      <w:r w:rsidRPr="00E00630">
        <w:rPr>
          <w:rFonts w:ascii="Times New Roman" w:hAnsi="Times New Roman"/>
          <w:sz w:val="24"/>
          <w:szCs w:val="24"/>
        </w:rPr>
        <w:t>a neugodan miris mora (sumporovodik) prisutan je samo na postaji Urinj. Temperature mora bile su ujednačene (malo povišene na Urinju</w:t>
      </w:r>
      <w:r>
        <w:rPr>
          <w:rFonts w:ascii="Times New Roman" w:hAnsi="Times New Roman"/>
          <w:sz w:val="24"/>
          <w:szCs w:val="24"/>
        </w:rPr>
        <w:t xml:space="preserve"> </w:t>
      </w:r>
      <w:r w:rsidRPr="00E00630">
        <w:rPr>
          <w:rFonts w:ascii="Times New Roman" w:hAnsi="Times New Roman"/>
          <w:sz w:val="24"/>
          <w:szCs w:val="24"/>
        </w:rPr>
        <w:t>- moguć utjecaj Termoelektrane), a pH vrijednosti su na 2 postaje u granicama</w:t>
      </w:r>
      <w:r>
        <w:rPr>
          <w:rFonts w:ascii="Times New Roman" w:hAnsi="Times New Roman"/>
          <w:sz w:val="24"/>
          <w:szCs w:val="24"/>
        </w:rPr>
        <w:t xml:space="preserve"> (8,10-8,25)</w:t>
      </w:r>
      <w:r w:rsidRPr="00E00630">
        <w:rPr>
          <w:rFonts w:ascii="Times New Roman" w:hAnsi="Times New Roman"/>
          <w:sz w:val="24"/>
          <w:szCs w:val="24"/>
        </w:rPr>
        <w:t>, dok je na Urinju nešto niža</w:t>
      </w:r>
      <w:r>
        <w:rPr>
          <w:rFonts w:ascii="Times New Roman" w:hAnsi="Times New Roman"/>
          <w:sz w:val="24"/>
          <w:szCs w:val="24"/>
        </w:rPr>
        <w:t xml:space="preserve"> (7,98)</w:t>
      </w:r>
      <w:r w:rsidRPr="00E00630">
        <w:rPr>
          <w:rFonts w:ascii="Times New Roman" w:hAnsi="Times New Roman"/>
          <w:sz w:val="24"/>
          <w:szCs w:val="24"/>
        </w:rPr>
        <w:t>, što nas upućuje na kiseliju sredinu (moguć utjecaj sulfida</w:t>
      </w:r>
      <w:r>
        <w:rPr>
          <w:rFonts w:ascii="Times New Roman" w:hAnsi="Times New Roman"/>
          <w:sz w:val="24"/>
          <w:szCs w:val="24"/>
        </w:rPr>
        <w:t xml:space="preserve"> ili izvora slatke vode</w:t>
      </w:r>
      <w:r w:rsidRPr="00E00630">
        <w:rPr>
          <w:rFonts w:ascii="Times New Roman" w:hAnsi="Times New Roman"/>
          <w:sz w:val="24"/>
          <w:szCs w:val="24"/>
        </w:rPr>
        <w:t>). Količina organske tvari je povišena na Urinju. Zasićenost kisikom i koncentracija nitrata je zadovoljavajuća na svim postajama. Salinitet je nešto nižih vrijednosti na postaji Urinj (moguć utjecaj izvora slatke vode).</w:t>
      </w:r>
    </w:p>
    <w:p w:rsidR="000B7238" w:rsidRDefault="000B7238" w:rsidP="005C03C7">
      <w:pPr>
        <w:pStyle w:val="ListParagraph"/>
        <w:spacing w:line="240" w:lineRule="auto"/>
        <w:ind w:left="0"/>
        <w:rPr>
          <w:rFonts w:ascii="Times New Roman" w:hAnsi="Times New Roman"/>
          <w:sz w:val="24"/>
          <w:szCs w:val="24"/>
        </w:rPr>
      </w:pPr>
    </w:p>
    <w:p w:rsidR="000B7238" w:rsidRPr="00E00630"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Podaci o visokim koncentracijama teških metala i policikličkih aromata (NZZJZ) u Martinšćici i nešto niže vrijednosti na Urinju (usporedba s uvalom Svežanj) usmjerili su nas ka ispitivanju izvora tih onečišćenja i analiz</w:t>
      </w:r>
      <w:r>
        <w:rPr>
          <w:rFonts w:ascii="Times New Roman" w:hAnsi="Times New Roman"/>
          <w:sz w:val="24"/>
          <w:szCs w:val="24"/>
        </w:rPr>
        <w:t>i</w:t>
      </w:r>
      <w:r w:rsidRPr="00E00630">
        <w:rPr>
          <w:rFonts w:ascii="Times New Roman" w:hAnsi="Times New Roman"/>
          <w:sz w:val="24"/>
          <w:szCs w:val="24"/>
        </w:rPr>
        <w:t xml:space="preserve"> njihovih štetnosti. </w:t>
      </w:r>
    </w:p>
    <w:p w:rsidR="000B7238" w:rsidRDefault="000B7238" w:rsidP="005C03C7">
      <w:pPr>
        <w:pStyle w:val="ListParagraph"/>
        <w:shd w:val="clear" w:color="auto" w:fill="FFFFFF"/>
        <w:spacing w:after="324" w:line="240" w:lineRule="auto"/>
        <w:ind w:left="1080"/>
        <w:rPr>
          <w:rFonts w:ascii="Times New Roman" w:hAnsi="Times New Roman"/>
          <w:color w:val="000000"/>
          <w:sz w:val="24"/>
          <w:szCs w:val="24"/>
        </w:rPr>
      </w:pPr>
    </w:p>
    <w:p w:rsidR="000B7238" w:rsidRPr="001B0436" w:rsidRDefault="000B7238" w:rsidP="005C03C7">
      <w:pPr>
        <w:pStyle w:val="ListParagraph"/>
        <w:shd w:val="clear" w:color="auto" w:fill="FFFFFF"/>
        <w:spacing w:after="324" w:line="240" w:lineRule="auto"/>
        <w:ind w:left="0"/>
        <w:rPr>
          <w:rFonts w:ascii="Times New Roman" w:hAnsi="Times New Roman"/>
          <w:color w:val="444444"/>
          <w:sz w:val="24"/>
          <w:szCs w:val="24"/>
          <w:lang w:val="en-US"/>
        </w:rPr>
      </w:pPr>
      <w:r w:rsidRPr="001B0436">
        <w:rPr>
          <w:rFonts w:ascii="Times New Roman" w:hAnsi="Times New Roman"/>
          <w:color w:val="000000"/>
          <w:sz w:val="24"/>
          <w:szCs w:val="24"/>
        </w:rPr>
        <w:t>Tablica 1. Izvori i vrste onečišćenja mora u Kostreni</w:t>
      </w:r>
      <w:r>
        <w:rPr>
          <w:rFonts w:ascii="Times New Roman" w:hAnsi="Times New Roman"/>
          <w:color w:val="000000"/>
          <w:sz w:val="24"/>
          <w:szCs w:val="24"/>
        </w:rPr>
        <w:t>.</w:t>
      </w:r>
    </w:p>
    <w:tbl>
      <w:tblPr>
        <w:tblW w:w="0" w:type="auto"/>
        <w:tblCellMar>
          <w:left w:w="0" w:type="dxa"/>
          <w:right w:w="0" w:type="dxa"/>
        </w:tblCellMar>
        <w:tblLook w:val="00A0"/>
      </w:tblPr>
      <w:tblGrid>
        <w:gridCol w:w="4788"/>
        <w:gridCol w:w="4788"/>
      </w:tblGrid>
      <w:tr w:rsidR="000B7238" w:rsidRPr="00E00630" w:rsidTr="00070899">
        <w:tc>
          <w:tcPr>
            <w:tcW w:w="4788" w:type="dxa"/>
            <w:tcBorders>
              <w:top w:val="single" w:sz="8" w:space="0" w:color="FFFFFF"/>
              <w:left w:val="single" w:sz="8" w:space="0" w:color="FFFFFF"/>
              <w:bottom w:val="single" w:sz="24" w:space="0" w:color="FFFFFF"/>
              <w:right w:val="single" w:sz="8"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sidRPr="00E00630">
              <w:rPr>
                <w:rFonts w:ascii="Times New Roman" w:hAnsi="Times New Roman"/>
                <w:b/>
                <w:bCs/>
                <w:color w:val="FFFFFF"/>
                <w:sz w:val="24"/>
                <w:szCs w:val="24"/>
              </w:rPr>
              <w:t>IZVOR</w:t>
            </w:r>
          </w:p>
        </w:tc>
        <w:tc>
          <w:tcPr>
            <w:tcW w:w="4788" w:type="dxa"/>
            <w:tcBorders>
              <w:top w:val="single" w:sz="8" w:space="0" w:color="FFFFFF"/>
              <w:left w:val="nil"/>
              <w:bottom w:val="single" w:sz="24" w:space="0" w:color="FFFFFF"/>
              <w:right w:val="single" w:sz="8"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sidRPr="00E00630">
              <w:rPr>
                <w:rFonts w:ascii="Times New Roman" w:hAnsi="Times New Roman"/>
                <w:b/>
                <w:bCs/>
                <w:color w:val="FFFFFF"/>
                <w:sz w:val="24"/>
                <w:szCs w:val="24"/>
              </w:rPr>
              <w:t>VRSTA ONEČIŠĆENJA</w:t>
            </w:r>
          </w:p>
        </w:tc>
      </w:tr>
      <w:tr w:rsidR="000B7238" w:rsidRPr="00E00630" w:rsidTr="00070899">
        <w:tc>
          <w:tcPr>
            <w:tcW w:w="4788" w:type="dxa"/>
            <w:tcBorders>
              <w:top w:val="nil"/>
              <w:left w:val="single" w:sz="8" w:space="0" w:color="FFFFFF"/>
              <w:bottom w:val="nil"/>
              <w:right w:val="single" w:sz="24"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b/>
                <w:bCs/>
                <w:color w:val="FFFFFF"/>
                <w:sz w:val="24"/>
                <w:szCs w:val="24"/>
              </w:rPr>
              <w:t>Brodogradilište „</w:t>
            </w:r>
            <w:r w:rsidRPr="00E00630">
              <w:rPr>
                <w:rFonts w:ascii="Times New Roman" w:hAnsi="Times New Roman"/>
                <w:b/>
                <w:bCs/>
                <w:color w:val="FFFFFF"/>
                <w:sz w:val="24"/>
                <w:szCs w:val="24"/>
              </w:rPr>
              <w:t>V</w:t>
            </w:r>
            <w:r>
              <w:rPr>
                <w:rFonts w:ascii="Times New Roman" w:hAnsi="Times New Roman"/>
                <w:b/>
                <w:bCs/>
                <w:color w:val="FFFFFF"/>
                <w:sz w:val="24"/>
                <w:szCs w:val="24"/>
              </w:rPr>
              <w:t>iktor Lenac“</w:t>
            </w:r>
          </w:p>
        </w:tc>
        <w:tc>
          <w:tcPr>
            <w:tcW w:w="4788"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tcPr>
          <w:p w:rsidR="000B7238" w:rsidRPr="00212E3A" w:rsidRDefault="000B7238" w:rsidP="005C03C7">
            <w:pPr>
              <w:spacing w:after="324" w:line="240" w:lineRule="auto"/>
              <w:rPr>
                <w:rFonts w:ascii="Times New Roman" w:hAnsi="Times New Roman"/>
                <w:color w:val="444444"/>
                <w:sz w:val="24"/>
                <w:szCs w:val="24"/>
                <w:lang w:val="de-DE"/>
              </w:rPr>
            </w:pPr>
            <w:r>
              <w:rPr>
                <w:rFonts w:ascii="Times New Roman" w:hAnsi="Times New Roman"/>
                <w:color w:val="000000"/>
                <w:sz w:val="24"/>
                <w:szCs w:val="24"/>
              </w:rPr>
              <w:t xml:space="preserve">Aromati, teški metali, zauljeni otpad </w:t>
            </w:r>
          </w:p>
        </w:tc>
      </w:tr>
      <w:tr w:rsidR="000B7238" w:rsidRPr="00E00630" w:rsidTr="00070899">
        <w:tc>
          <w:tcPr>
            <w:tcW w:w="4788" w:type="dxa"/>
            <w:tcBorders>
              <w:top w:val="single" w:sz="8" w:space="0" w:color="FFFFFF"/>
              <w:left w:val="single" w:sz="8" w:space="0" w:color="FFFFFF"/>
              <w:bottom w:val="nil"/>
              <w:right w:val="single" w:sz="24"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sidRPr="00E00630">
              <w:rPr>
                <w:rFonts w:ascii="Times New Roman" w:hAnsi="Times New Roman"/>
                <w:b/>
                <w:bCs/>
                <w:color w:val="FFFFFF"/>
                <w:sz w:val="24"/>
                <w:szCs w:val="24"/>
              </w:rPr>
              <w:t>INA</w:t>
            </w:r>
            <w:r>
              <w:rPr>
                <w:rFonts w:ascii="Times New Roman" w:hAnsi="Times New Roman"/>
                <w:b/>
                <w:bCs/>
                <w:color w:val="FFFFFF"/>
                <w:sz w:val="24"/>
                <w:szCs w:val="24"/>
              </w:rPr>
              <w:t xml:space="preserve"> – rafinerija nafte Rijeka</w:t>
            </w:r>
          </w:p>
        </w:tc>
        <w:tc>
          <w:tcPr>
            <w:tcW w:w="4788"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color w:val="000000"/>
                <w:sz w:val="24"/>
                <w:szCs w:val="24"/>
              </w:rPr>
              <w:t xml:space="preserve">Ulja, aromati, teški metali, sulfidi </w:t>
            </w:r>
          </w:p>
        </w:tc>
      </w:tr>
      <w:tr w:rsidR="000B7238" w:rsidRPr="00E00630" w:rsidTr="00070899">
        <w:tc>
          <w:tcPr>
            <w:tcW w:w="4788" w:type="dxa"/>
            <w:tcBorders>
              <w:top w:val="single" w:sz="8" w:space="0" w:color="FFFFFF"/>
              <w:left w:val="single" w:sz="8" w:space="0" w:color="FFFFFF"/>
              <w:bottom w:val="nil"/>
              <w:right w:val="single" w:sz="24"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b/>
                <w:bCs/>
                <w:color w:val="FFFFFF"/>
                <w:sz w:val="24"/>
                <w:szCs w:val="24"/>
              </w:rPr>
              <w:t>Termoelektrana Rijeka</w:t>
            </w:r>
          </w:p>
        </w:tc>
        <w:tc>
          <w:tcPr>
            <w:tcW w:w="4788"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color w:val="000000"/>
                <w:sz w:val="24"/>
                <w:szCs w:val="24"/>
              </w:rPr>
              <w:t>Zagrijane rashladne vode</w:t>
            </w:r>
          </w:p>
        </w:tc>
      </w:tr>
      <w:tr w:rsidR="000B7238" w:rsidRPr="00E00630" w:rsidTr="00070899">
        <w:tc>
          <w:tcPr>
            <w:tcW w:w="4788" w:type="dxa"/>
            <w:tcBorders>
              <w:top w:val="single" w:sz="8" w:space="0" w:color="FFFFFF"/>
              <w:left w:val="single" w:sz="8" w:space="0" w:color="FFFFFF"/>
              <w:bottom w:val="nil"/>
              <w:right w:val="single" w:sz="24"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b/>
                <w:bCs/>
                <w:color w:val="FFFFFF"/>
                <w:sz w:val="24"/>
                <w:szCs w:val="24"/>
              </w:rPr>
              <w:t>Komunalne otpadne vode</w:t>
            </w:r>
          </w:p>
        </w:tc>
        <w:tc>
          <w:tcPr>
            <w:tcW w:w="4788" w:type="dxa"/>
            <w:tcBorders>
              <w:top w:val="nil"/>
              <w:left w:val="nil"/>
              <w:bottom w:val="single" w:sz="8" w:space="0" w:color="FFFFFF"/>
              <w:right w:val="single" w:sz="8" w:space="0" w:color="FFFFFF"/>
            </w:tcBorders>
            <w:shd w:val="clear" w:color="auto" w:fill="EFD3D2"/>
            <w:tcMar>
              <w:top w:w="0" w:type="dxa"/>
              <w:left w:w="108" w:type="dxa"/>
              <w:bottom w:w="0" w:type="dxa"/>
              <w:right w:w="108" w:type="dxa"/>
            </w:tcMar>
          </w:tcPr>
          <w:p w:rsidR="000B7238" w:rsidRPr="00885C54" w:rsidRDefault="000B7238" w:rsidP="005C03C7">
            <w:pPr>
              <w:spacing w:after="324" w:line="240" w:lineRule="auto"/>
              <w:rPr>
                <w:rFonts w:ascii="Times New Roman" w:hAnsi="Times New Roman"/>
                <w:color w:val="444444"/>
                <w:sz w:val="24"/>
                <w:szCs w:val="24"/>
                <w:lang w:val="de-DE"/>
              </w:rPr>
            </w:pPr>
            <w:r>
              <w:rPr>
                <w:rFonts w:ascii="Times New Roman" w:hAnsi="Times New Roman"/>
                <w:color w:val="000000"/>
                <w:sz w:val="24"/>
                <w:szCs w:val="24"/>
              </w:rPr>
              <w:t xml:space="preserve">Fekalne bakterije, biogeni elementi </w:t>
            </w:r>
          </w:p>
        </w:tc>
      </w:tr>
      <w:tr w:rsidR="000B7238" w:rsidRPr="00E00630" w:rsidTr="00070899">
        <w:tc>
          <w:tcPr>
            <w:tcW w:w="4788" w:type="dxa"/>
            <w:tcBorders>
              <w:top w:val="single" w:sz="8" w:space="0" w:color="FFFFFF"/>
              <w:left w:val="single" w:sz="8" w:space="0" w:color="FFFFFF"/>
              <w:bottom w:val="single" w:sz="8" w:space="0" w:color="FFFFFF"/>
              <w:right w:val="single" w:sz="24" w:space="0" w:color="FFFFFF"/>
            </w:tcBorders>
            <w:shd w:val="clear" w:color="auto" w:fill="C0504D"/>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sidRPr="00E00630">
              <w:rPr>
                <w:rFonts w:ascii="Times New Roman" w:hAnsi="Times New Roman"/>
                <w:b/>
                <w:bCs/>
                <w:color w:val="FFFFFF"/>
                <w:sz w:val="24"/>
                <w:szCs w:val="24"/>
              </w:rPr>
              <w:t>B</w:t>
            </w:r>
            <w:r>
              <w:rPr>
                <w:rFonts w:ascii="Times New Roman" w:hAnsi="Times New Roman"/>
                <w:b/>
                <w:bCs/>
                <w:color w:val="FFFFFF"/>
                <w:sz w:val="24"/>
                <w:szCs w:val="24"/>
              </w:rPr>
              <w:t>rodovi</w:t>
            </w:r>
          </w:p>
        </w:tc>
        <w:tc>
          <w:tcPr>
            <w:tcW w:w="4788" w:type="dxa"/>
            <w:tcBorders>
              <w:top w:val="nil"/>
              <w:left w:val="nil"/>
              <w:bottom w:val="single" w:sz="8" w:space="0" w:color="FFFFFF"/>
              <w:right w:val="single" w:sz="8" w:space="0" w:color="FFFFFF"/>
            </w:tcBorders>
            <w:shd w:val="clear" w:color="auto" w:fill="DFA7A6"/>
            <w:tcMar>
              <w:top w:w="0" w:type="dxa"/>
              <w:left w:w="108" w:type="dxa"/>
              <w:bottom w:w="0" w:type="dxa"/>
              <w:right w:w="108" w:type="dxa"/>
            </w:tcMar>
          </w:tcPr>
          <w:p w:rsidR="000B7238" w:rsidRPr="00E00630" w:rsidRDefault="000B7238" w:rsidP="005C03C7">
            <w:pPr>
              <w:spacing w:after="324" w:line="240" w:lineRule="auto"/>
              <w:rPr>
                <w:rFonts w:ascii="Times New Roman" w:hAnsi="Times New Roman"/>
                <w:color w:val="444444"/>
                <w:sz w:val="24"/>
                <w:szCs w:val="24"/>
                <w:lang w:val="en-US"/>
              </w:rPr>
            </w:pPr>
            <w:r>
              <w:rPr>
                <w:rFonts w:ascii="Times New Roman" w:hAnsi="Times New Roman"/>
                <w:color w:val="000000"/>
                <w:sz w:val="24"/>
                <w:szCs w:val="24"/>
              </w:rPr>
              <w:t xml:space="preserve">Zauljeni otpad, opasan teret, balastne vode </w:t>
            </w:r>
          </w:p>
        </w:tc>
      </w:tr>
    </w:tbl>
    <w:p w:rsidR="000B7238" w:rsidRDefault="000B7238" w:rsidP="005C03C7">
      <w:pPr>
        <w:pStyle w:val="ListParagraph"/>
        <w:spacing w:line="240" w:lineRule="auto"/>
        <w:rPr>
          <w:rFonts w:ascii="Times New Roman" w:hAnsi="Times New Roman"/>
          <w:sz w:val="24"/>
          <w:szCs w:val="24"/>
        </w:rPr>
      </w:pPr>
    </w:p>
    <w:p w:rsidR="000B7238" w:rsidRDefault="000B7238" w:rsidP="005C03C7">
      <w:pPr>
        <w:pStyle w:val="ListParagraph"/>
        <w:spacing w:line="240" w:lineRule="auto"/>
        <w:ind w:left="0"/>
        <w:jc w:val="both"/>
        <w:rPr>
          <w:rFonts w:ascii="Times New Roman" w:hAnsi="Times New Roman"/>
          <w:sz w:val="24"/>
          <w:szCs w:val="24"/>
        </w:rPr>
      </w:pPr>
      <w:r>
        <w:rPr>
          <w:rFonts w:ascii="Times New Roman" w:hAnsi="Times New Roman"/>
          <w:sz w:val="24"/>
          <w:szCs w:val="24"/>
        </w:rPr>
        <w:t>S</w:t>
      </w:r>
      <w:r w:rsidRPr="00E00630">
        <w:rPr>
          <w:rFonts w:ascii="Times New Roman" w:hAnsi="Times New Roman"/>
          <w:sz w:val="24"/>
          <w:szCs w:val="24"/>
        </w:rPr>
        <w:t>nim</w:t>
      </w:r>
      <w:r>
        <w:rPr>
          <w:rFonts w:ascii="Times New Roman" w:hAnsi="Times New Roman"/>
          <w:sz w:val="24"/>
          <w:szCs w:val="24"/>
        </w:rPr>
        <w:t>ke podmorja</w:t>
      </w:r>
      <w:r w:rsidRPr="00E00630">
        <w:rPr>
          <w:rFonts w:ascii="Times New Roman" w:hAnsi="Times New Roman"/>
          <w:sz w:val="24"/>
          <w:szCs w:val="24"/>
        </w:rPr>
        <w:t xml:space="preserve"> obuhvaćaju dva poja</w:t>
      </w:r>
      <w:r>
        <w:rPr>
          <w:rFonts w:ascii="Times New Roman" w:hAnsi="Times New Roman"/>
          <w:sz w:val="24"/>
          <w:szCs w:val="24"/>
        </w:rPr>
        <w:t>sa: mediolitoral (pojas plime i oseke) i infralitoral (</w:t>
      </w:r>
      <w:r w:rsidRPr="00885C54">
        <w:rPr>
          <w:rFonts w:ascii="Times New Roman" w:hAnsi="Times New Roman"/>
          <w:bCs/>
          <w:sz w:val="24"/>
          <w:szCs w:val="24"/>
        </w:rPr>
        <w:t>zona fotofilnih algi i morskih cvjetnica</w:t>
      </w:r>
      <w:r>
        <w:rPr>
          <w:rFonts w:ascii="Times New Roman" w:hAnsi="Times New Roman"/>
          <w:sz w:val="24"/>
          <w:szCs w:val="24"/>
        </w:rPr>
        <w:t>)</w:t>
      </w:r>
      <w:r w:rsidRPr="00E00630">
        <w:rPr>
          <w:rFonts w:ascii="Times New Roman" w:hAnsi="Times New Roman"/>
          <w:sz w:val="24"/>
          <w:szCs w:val="24"/>
        </w:rPr>
        <w:t xml:space="preserve"> na tri postaje (Martinšćica, Svežanj i Urinj)</w:t>
      </w:r>
      <w:r>
        <w:rPr>
          <w:rFonts w:ascii="Times New Roman" w:hAnsi="Times New Roman"/>
          <w:sz w:val="24"/>
          <w:szCs w:val="24"/>
        </w:rPr>
        <w:t xml:space="preserve">. Na osnovu njihove </w:t>
      </w:r>
      <w:r w:rsidRPr="00E00630">
        <w:rPr>
          <w:rFonts w:ascii="Times New Roman" w:hAnsi="Times New Roman"/>
          <w:sz w:val="24"/>
          <w:szCs w:val="24"/>
        </w:rPr>
        <w:t>interpret</w:t>
      </w:r>
      <w:r>
        <w:rPr>
          <w:rFonts w:ascii="Times New Roman" w:hAnsi="Times New Roman"/>
          <w:sz w:val="24"/>
          <w:szCs w:val="24"/>
        </w:rPr>
        <w:t>acije</w:t>
      </w:r>
      <w:r w:rsidRPr="00E00630">
        <w:rPr>
          <w:rFonts w:ascii="Times New Roman" w:hAnsi="Times New Roman"/>
          <w:sz w:val="24"/>
          <w:szCs w:val="24"/>
        </w:rPr>
        <w:t xml:space="preserve"> u Prirodoslovnom muzeju u Rijeci</w:t>
      </w:r>
      <w:r>
        <w:rPr>
          <w:rFonts w:ascii="Times New Roman" w:hAnsi="Times New Roman"/>
          <w:sz w:val="24"/>
          <w:szCs w:val="24"/>
        </w:rPr>
        <w:t xml:space="preserve"> donijeli smo neke zaključke o stanju bentosa na istraživanim postajama.</w:t>
      </w:r>
    </w:p>
    <w:p w:rsidR="000B7238" w:rsidRDefault="000B7238" w:rsidP="009E2829">
      <w:pPr>
        <w:pStyle w:val="ListParagraph"/>
        <w:spacing w:after="0" w:line="240" w:lineRule="auto"/>
        <w:ind w:left="0"/>
        <w:jc w:val="both"/>
        <w:rPr>
          <w:rFonts w:ascii="Times New Roman" w:hAnsi="Times New Roman"/>
          <w:sz w:val="24"/>
          <w:szCs w:val="24"/>
        </w:rPr>
      </w:pPr>
    </w:p>
    <w:p w:rsidR="000B7238" w:rsidRPr="00E00630" w:rsidRDefault="000B7238" w:rsidP="005C03C7">
      <w:pPr>
        <w:spacing w:after="0" w:line="240" w:lineRule="auto"/>
        <w:ind w:left="357"/>
        <w:rPr>
          <w:rFonts w:ascii="Times New Roman" w:hAnsi="Times New Roman"/>
          <w:sz w:val="24"/>
          <w:szCs w:val="24"/>
          <w:u w:val="single"/>
        </w:rPr>
      </w:pPr>
      <w:r w:rsidRPr="00E00630">
        <w:rPr>
          <w:rFonts w:ascii="Times New Roman" w:hAnsi="Times New Roman"/>
          <w:sz w:val="24"/>
          <w:szCs w:val="24"/>
          <w:u w:val="single"/>
        </w:rPr>
        <w:t>Postaja Martinšćica</w:t>
      </w:r>
    </w:p>
    <w:p w:rsidR="000B7238" w:rsidRPr="00E00630" w:rsidRDefault="000B7238" w:rsidP="005C03C7">
      <w:pPr>
        <w:spacing w:line="240" w:lineRule="auto"/>
        <w:ind w:left="360" w:firstLine="360"/>
        <w:jc w:val="both"/>
        <w:rPr>
          <w:rFonts w:ascii="Times New Roman" w:hAnsi="Times New Roman"/>
          <w:sz w:val="24"/>
          <w:szCs w:val="24"/>
        </w:rPr>
      </w:pPr>
      <w:r w:rsidRPr="00E00630">
        <w:rPr>
          <w:rFonts w:ascii="Times New Roman" w:hAnsi="Times New Roman"/>
          <w:sz w:val="24"/>
          <w:szCs w:val="24"/>
        </w:rPr>
        <w:t xml:space="preserve">U mediolitoralnom području nalazi se dosta rakova vitičara koji podnose veća zagađenja, visokih čunjića (visina čunjića ukazuje na zagađenje). Dokaz jačih onečišćenja je i </w:t>
      </w:r>
      <w:r>
        <w:rPr>
          <w:rFonts w:ascii="Times New Roman" w:hAnsi="Times New Roman"/>
          <w:sz w:val="24"/>
          <w:szCs w:val="24"/>
        </w:rPr>
        <w:t>nitasta</w:t>
      </w:r>
      <w:r w:rsidRPr="00E00630">
        <w:rPr>
          <w:rFonts w:ascii="Times New Roman" w:hAnsi="Times New Roman"/>
          <w:sz w:val="24"/>
          <w:szCs w:val="24"/>
        </w:rPr>
        <w:t xml:space="preserve"> alga</w:t>
      </w:r>
      <w:r>
        <w:rPr>
          <w:rFonts w:ascii="Times New Roman" w:hAnsi="Times New Roman"/>
          <w:sz w:val="24"/>
          <w:szCs w:val="24"/>
        </w:rPr>
        <w:t xml:space="preserve"> </w:t>
      </w:r>
      <w:r>
        <w:rPr>
          <w:rFonts w:ascii="Times New Roman" w:hAnsi="Times New Roman"/>
          <w:i/>
          <w:sz w:val="24"/>
          <w:szCs w:val="24"/>
        </w:rPr>
        <w:t xml:space="preserve">Cladophora </w:t>
      </w:r>
      <w:r w:rsidRPr="00885C54">
        <w:rPr>
          <w:rFonts w:ascii="Times New Roman" w:hAnsi="Times New Roman"/>
          <w:sz w:val="24"/>
          <w:szCs w:val="24"/>
        </w:rPr>
        <w:t>sp.</w:t>
      </w:r>
      <w:r w:rsidRPr="00E00630">
        <w:rPr>
          <w:rFonts w:ascii="Times New Roman" w:hAnsi="Times New Roman"/>
          <w:sz w:val="24"/>
          <w:szCs w:val="24"/>
        </w:rPr>
        <w:t xml:space="preserve"> U infralitoralnom području uočava se zamuljena degrad</w:t>
      </w:r>
      <w:r>
        <w:rPr>
          <w:rFonts w:ascii="Times New Roman" w:hAnsi="Times New Roman"/>
          <w:sz w:val="24"/>
          <w:szCs w:val="24"/>
        </w:rPr>
        <w:t>irana zajednica i pomično dno s</w:t>
      </w:r>
      <w:r w:rsidRPr="00E00630">
        <w:rPr>
          <w:rFonts w:ascii="Times New Roman" w:hAnsi="Times New Roman"/>
          <w:sz w:val="24"/>
          <w:szCs w:val="24"/>
        </w:rPr>
        <w:t xml:space="preserve"> humcima i rupama (indikator zagađenosti). Degradacija je posljedica antropogenog djelovanja. Zlatna moruzgva je organizam karakterističan za onečišćena dna. Alge roda </w:t>
      </w:r>
      <w:r w:rsidRPr="00E00630">
        <w:rPr>
          <w:rFonts w:ascii="Times New Roman" w:hAnsi="Times New Roman"/>
          <w:i/>
          <w:sz w:val="24"/>
          <w:szCs w:val="24"/>
        </w:rPr>
        <w:t>Codium</w:t>
      </w:r>
      <w:r w:rsidRPr="00E00630">
        <w:rPr>
          <w:rFonts w:ascii="Times New Roman" w:hAnsi="Times New Roman"/>
          <w:sz w:val="24"/>
          <w:szCs w:val="24"/>
        </w:rPr>
        <w:t xml:space="preserve"> na infralitoralnom dnu podnose jaču sedimentaciju. </w:t>
      </w:r>
    </w:p>
    <w:p w:rsidR="000B7238" w:rsidRPr="00E00630" w:rsidRDefault="000B7238" w:rsidP="005C03C7">
      <w:pPr>
        <w:spacing w:after="0" w:line="240" w:lineRule="auto"/>
        <w:ind w:left="357"/>
        <w:rPr>
          <w:rFonts w:ascii="Times New Roman" w:hAnsi="Times New Roman"/>
          <w:sz w:val="24"/>
          <w:szCs w:val="24"/>
          <w:u w:val="single"/>
        </w:rPr>
      </w:pPr>
      <w:r w:rsidRPr="00E00630">
        <w:rPr>
          <w:rFonts w:ascii="Times New Roman" w:hAnsi="Times New Roman"/>
          <w:sz w:val="24"/>
          <w:szCs w:val="24"/>
          <w:u w:val="single"/>
        </w:rPr>
        <w:t>Postaja Svežanj</w:t>
      </w:r>
    </w:p>
    <w:p w:rsidR="000B7238" w:rsidRPr="00E00630" w:rsidRDefault="000B7238" w:rsidP="005C03C7">
      <w:pPr>
        <w:spacing w:line="240" w:lineRule="auto"/>
        <w:ind w:left="360" w:firstLine="360"/>
        <w:jc w:val="both"/>
        <w:rPr>
          <w:rFonts w:ascii="Times New Roman" w:hAnsi="Times New Roman"/>
          <w:sz w:val="24"/>
          <w:szCs w:val="24"/>
        </w:rPr>
      </w:pPr>
      <w:r w:rsidRPr="00E00630">
        <w:rPr>
          <w:rFonts w:ascii="Times New Roman" w:hAnsi="Times New Roman"/>
          <w:sz w:val="24"/>
          <w:szCs w:val="24"/>
        </w:rPr>
        <w:t xml:space="preserve">U mediolitoralnom dijelu nalazimo </w:t>
      </w:r>
      <w:r>
        <w:rPr>
          <w:rFonts w:ascii="Times New Roman" w:hAnsi="Times New Roman"/>
          <w:sz w:val="24"/>
          <w:szCs w:val="24"/>
        </w:rPr>
        <w:t>slijedeće svojte - modrozelene alge, dagnje i</w:t>
      </w:r>
      <w:r w:rsidRPr="00E00630">
        <w:rPr>
          <w:rFonts w:ascii="Times New Roman" w:hAnsi="Times New Roman"/>
          <w:sz w:val="24"/>
          <w:szCs w:val="24"/>
        </w:rPr>
        <w:t xml:space="preserve"> priljep</w:t>
      </w:r>
      <w:r>
        <w:rPr>
          <w:rFonts w:ascii="Times New Roman" w:hAnsi="Times New Roman"/>
          <w:sz w:val="24"/>
          <w:szCs w:val="24"/>
        </w:rPr>
        <w:t>ke</w:t>
      </w:r>
      <w:r w:rsidRPr="00E00630">
        <w:rPr>
          <w:rFonts w:ascii="Times New Roman" w:hAnsi="Times New Roman"/>
          <w:sz w:val="24"/>
          <w:szCs w:val="24"/>
        </w:rPr>
        <w:t>. Takva raznolikost je uobičajena za stanište koje nije opterećeno zagađenjem. U infralitoralnom području uočava se zdrav izgled zajednice u sjeni, s višim algama</w:t>
      </w:r>
      <w:r>
        <w:rPr>
          <w:rFonts w:ascii="Times New Roman" w:hAnsi="Times New Roman"/>
          <w:sz w:val="24"/>
          <w:szCs w:val="24"/>
        </w:rPr>
        <w:t xml:space="preserve"> (</w:t>
      </w:r>
      <w:r>
        <w:rPr>
          <w:rFonts w:ascii="Times New Roman" w:hAnsi="Times New Roman"/>
          <w:i/>
          <w:sz w:val="24"/>
          <w:szCs w:val="24"/>
        </w:rPr>
        <w:t>Halimeda tuna)</w:t>
      </w:r>
      <w:r w:rsidRPr="00E00630">
        <w:rPr>
          <w:rFonts w:ascii="Times New Roman" w:hAnsi="Times New Roman"/>
          <w:sz w:val="24"/>
          <w:szCs w:val="24"/>
        </w:rPr>
        <w:t>. Bogato obrašteno dno,</w:t>
      </w:r>
      <w:r>
        <w:rPr>
          <w:rFonts w:ascii="Times New Roman" w:hAnsi="Times New Roman"/>
          <w:sz w:val="24"/>
          <w:szCs w:val="24"/>
        </w:rPr>
        <w:t>vitalan izgled zvijezdače</w:t>
      </w:r>
      <w:r w:rsidRPr="00E00630">
        <w:rPr>
          <w:rFonts w:ascii="Times New Roman" w:hAnsi="Times New Roman"/>
          <w:sz w:val="24"/>
          <w:szCs w:val="24"/>
        </w:rPr>
        <w:t xml:space="preserve"> i svježe ljušture na dnu upućuju na neopterećenu sredinu.   </w:t>
      </w:r>
    </w:p>
    <w:p w:rsidR="000B7238" w:rsidRPr="00E00630" w:rsidRDefault="000B7238" w:rsidP="005C03C7">
      <w:pPr>
        <w:spacing w:after="0" w:line="240" w:lineRule="auto"/>
        <w:ind w:left="357"/>
        <w:rPr>
          <w:rFonts w:ascii="Times New Roman" w:hAnsi="Times New Roman"/>
          <w:sz w:val="24"/>
          <w:szCs w:val="24"/>
          <w:u w:val="single"/>
        </w:rPr>
      </w:pPr>
      <w:r w:rsidRPr="00E00630">
        <w:rPr>
          <w:rFonts w:ascii="Times New Roman" w:hAnsi="Times New Roman"/>
          <w:sz w:val="24"/>
          <w:szCs w:val="24"/>
          <w:u w:val="single"/>
        </w:rPr>
        <w:t>Postaja Urinj</w:t>
      </w:r>
    </w:p>
    <w:p w:rsidR="000B7238" w:rsidRPr="00E00630" w:rsidRDefault="000B7238" w:rsidP="005C03C7">
      <w:pPr>
        <w:spacing w:line="240" w:lineRule="auto"/>
        <w:ind w:left="360" w:firstLine="360"/>
        <w:jc w:val="both"/>
        <w:rPr>
          <w:rFonts w:ascii="Times New Roman" w:hAnsi="Times New Roman"/>
          <w:sz w:val="24"/>
          <w:szCs w:val="24"/>
        </w:rPr>
      </w:pPr>
      <w:r w:rsidRPr="00E00630">
        <w:rPr>
          <w:rFonts w:ascii="Times New Roman" w:hAnsi="Times New Roman"/>
          <w:sz w:val="24"/>
          <w:szCs w:val="24"/>
        </w:rPr>
        <w:t>U mediolitoralnom području je puno rakova vitičara, povišenih čunjića. Na mediolitoralnim stijenama se uočava prisutnost sluzave tvari i bijelih nakupina nepoznat</w:t>
      </w:r>
      <w:r>
        <w:rPr>
          <w:rFonts w:ascii="Times New Roman" w:hAnsi="Times New Roman"/>
          <w:sz w:val="24"/>
          <w:szCs w:val="24"/>
        </w:rPr>
        <w:t>og</w:t>
      </w:r>
      <w:r w:rsidRPr="00E00630">
        <w:rPr>
          <w:rFonts w:ascii="Times New Roman" w:hAnsi="Times New Roman"/>
          <w:sz w:val="24"/>
          <w:szCs w:val="24"/>
        </w:rPr>
        <w:t xml:space="preserve"> podrijetla. Stijene su „izjedene“ djelovanjem sulfida. U infralitoralnom području uočava se masni mulj, brojni humci s rupama ukazuju na jaču zamuljenost i pojačani unos čestica s kopna. </w:t>
      </w:r>
      <w:r>
        <w:rPr>
          <w:rFonts w:ascii="Times New Roman" w:hAnsi="Times New Roman"/>
          <w:sz w:val="24"/>
          <w:szCs w:val="24"/>
        </w:rPr>
        <w:t>Sitne alge (determinacija nije moguća s fotografije)</w:t>
      </w:r>
      <w:r w:rsidRPr="00E00630">
        <w:rPr>
          <w:rFonts w:ascii="Times New Roman" w:hAnsi="Times New Roman"/>
          <w:sz w:val="24"/>
          <w:szCs w:val="24"/>
        </w:rPr>
        <w:t xml:space="preserve"> i izgled kvrgave zvjezdače upućuju na lošiji ekološki razred.</w:t>
      </w:r>
    </w:p>
    <w:p w:rsidR="000B7238" w:rsidRDefault="000B7238" w:rsidP="005C03C7">
      <w:pPr>
        <w:spacing w:line="240" w:lineRule="auto"/>
        <w:jc w:val="both"/>
        <w:rPr>
          <w:rFonts w:ascii="Times New Roman" w:hAnsi="Times New Roman"/>
          <w:sz w:val="24"/>
          <w:szCs w:val="24"/>
        </w:rPr>
      </w:pPr>
      <w:r w:rsidRPr="00E00630">
        <w:rPr>
          <w:rFonts w:ascii="Times New Roman" w:hAnsi="Times New Roman"/>
          <w:sz w:val="24"/>
          <w:szCs w:val="24"/>
        </w:rPr>
        <w:t>Rezultati ankete</w:t>
      </w:r>
      <w:r>
        <w:rPr>
          <w:rFonts w:ascii="Times New Roman" w:hAnsi="Times New Roman"/>
          <w:sz w:val="24"/>
          <w:szCs w:val="24"/>
        </w:rPr>
        <w:t xml:space="preserve"> među profesionalnim ribarima </w:t>
      </w:r>
      <w:r w:rsidRPr="00E00630">
        <w:rPr>
          <w:rFonts w:ascii="Times New Roman" w:hAnsi="Times New Roman"/>
          <w:sz w:val="24"/>
          <w:szCs w:val="24"/>
        </w:rPr>
        <w:t>nisu direktni pokazatelji stvarnog stanja naselja riba i njihovih promjena, ali ukazuju na svijest ispitanika o manjem ulovu. Iako na svijest ispitanika o manjem ulovu može utjecati i promjena subjektivnog osjećaja o količini ribe, smatramo da je na dovoljno velikom uzorku</w:t>
      </w:r>
      <w:r>
        <w:rPr>
          <w:rFonts w:ascii="Times New Roman" w:hAnsi="Times New Roman"/>
          <w:sz w:val="24"/>
          <w:szCs w:val="24"/>
        </w:rPr>
        <w:t xml:space="preserve"> (38 anketa)</w:t>
      </w:r>
      <w:r w:rsidRPr="00E00630">
        <w:rPr>
          <w:rFonts w:ascii="Times New Roman" w:hAnsi="Times New Roman"/>
          <w:sz w:val="24"/>
          <w:szCs w:val="24"/>
        </w:rPr>
        <w:t>, to znakovit indirektni pokazatelj stvarne promjene naselja riba. Od ribljih vrsta najviše ispitanika se izjasnilo da nestaju: kavala i tabinja od koštunjača, te raža kamenica i pas kostelj od hrskavičnjača. Sve četiri vrste nalaze se crvenom popisu ugroženih vrsta Jadrana. Kavala i raža su u kategoriji osjetljivih vrsta, a tabinja i pas kostelj u kategoriji najmanje zabrinjavajućih.</w:t>
      </w:r>
    </w:p>
    <w:p w:rsidR="000B7238" w:rsidRDefault="000B7238" w:rsidP="005C03C7">
      <w:pPr>
        <w:spacing w:line="240" w:lineRule="auto"/>
        <w:jc w:val="both"/>
        <w:rPr>
          <w:rFonts w:ascii="Times New Roman" w:hAnsi="Times New Roman"/>
          <w:sz w:val="24"/>
          <w:szCs w:val="24"/>
        </w:rPr>
      </w:pPr>
      <w:r>
        <w:rPr>
          <w:rFonts w:ascii="Times New Roman" w:hAnsi="Times New Roman"/>
          <w:sz w:val="24"/>
          <w:szCs w:val="24"/>
        </w:rPr>
        <w:t>Na osnovu rezultata o</w:t>
      </w:r>
      <w:r w:rsidRPr="00E00630">
        <w:rPr>
          <w:rFonts w:ascii="Times New Roman" w:hAnsi="Times New Roman"/>
          <w:sz w:val="24"/>
          <w:szCs w:val="24"/>
        </w:rPr>
        <w:t xml:space="preserve"> preživljavanj</w:t>
      </w:r>
      <w:r>
        <w:rPr>
          <w:rFonts w:ascii="Times New Roman" w:hAnsi="Times New Roman"/>
          <w:sz w:val="24"/>
          <w:szCs w:val="24"/>
        </w:rPr>
        <w:t>u dagnji</w:t>
      </w:r>
      <w:r w:rsidRPr="00E00630">
        <w:rPr>
          <w:rFonts w:ascii="Times New Roman" w:hAnsi="Times New Roman"/>
          <w:sz w:val="24"/>
          <w:szCs w:val="24"/>
        </w:rPr>
        <w:t xml:space="preserve"> </w:t>
      </w:r>
      <w:r>
        <w:rPr>
          <w:rFonts w:ascii="Times New Roman" w:hAnsi="Times New Roman"/>
          <w:sz w:val="24"/>
          <w:szCs w:val="24"/>
        </w:rPr>
        <w:t>(Slika 1)</w:t>
      </w:r>
      <w:r w:rsidRPr="00E00630">
        <w:rPr>
          <w:rFonts w:ascii="Times New Roman" w:hAnsi="Times New Roman"/>
          <w:sz w:val="24"/>
          <w:szCs w:val="24"/>
        </w:rPr>
        <w:t>,</w:t>
      </w:r>
      <w:r>
        <w:rPr>
          <w:rFonts w:ascii="Times New Roman" w:hAnsi="Times New Roman"/>
          <w:sz w:val="24"/>
          <w:szCs w:val="24"/>
        </w:rPr>
        <w:t xml:space="preserve"> m</w:t>
      </w:r>
      <w:r w:rsidRPr="00E00630">
        <w:rPr>
          <w:rFonts w:ascii="Times New Roman" w:hAnsi="Times New Roman"/>
          <w:sz w:val="24"/>
          <w:szCs w:val="24"/>
        </w:rPr>
        <w:t xml:space="preserve">ožemo zaključiti da postoji korelacija između zagađenosti sedimenta i preživljavanja dagnji po pojedinim postajama. Prema podacima iz NZZJZ- Rijeka, najveće opterećenje sedimenata je u </w:t>
      </w:r>
      <w:r>
        <w:rPr>
          <w:rFonts w:ascii="Times New Roman" w:hAnsi="Times New Roman"/>
          <w:sz w:val="24"/>
          <w:szCs w:val="24"/>
        </w:rPr>
        <w:t>u</w:t>
      </w:r>
      <w:r w:rsidRPr="00E00630">
        <w:rPr>
          <w:rFonts w:ascii="Times New Roman" w:hAnsi="Times New Roman"/>
          <w:sz w:val="24"/>
          <w:szCs w:val="24"/>
        </w:rPr>
        <w:t xml:space="preserve">vali </w:t>
      </w:r>
      <w:r>
        <w:rPr>
          <w:rFonts w:ascii="Times New Roman" w:hAnsi="Times New Roman"/>
          <w:sz w:val="24"/>
          <w:szCs w:val="24"/>
        </w:rPr>
        <w:t>M</w:t>
      </w:r>
      <w:r w:rsidRPr="00E00630">
        <w:rPr>
          <w:rFonts w:ascii="Times New Roman" w:hAnsi="Times New Roman"/>
          <w:sz w:val="24"/>
          <w:szCs w:val="24"/>
        </w:rPr>
        <w:t>artinšćica (dagnje te postaje su najlošije podnijele stres). Sedimenti na Urinju su također opterećeni policikličkim aromatima i teš</w:t>
      </w:r>
      <w:r>
        <w:rPr>
          <w:rFonts w:ascii="Times New Roman" w:hAnsi="Times New Roman"/>
          <w:sz w:val="24"/>
          <w:szCs w:val="24"/>
        </w:rPr>
        <w:t>kim metalima, ali manje nego u u</w:t>
      </w:r>
      <w:r w:rsidRPr="00E00630">
        <w:rPr>
          <w:rFonts w:ascii="Times New Roman" w:hAnsi="Times New Roman"/>
          <w:sz w:val="24"/>
          <w:szCs w:val="24"/>
        </w:rPr>
        <w:t>vali Martinšćica i krivulja dobivena metodom „stres na stres“ nalazi se u sr</w:t>
      </w:r>
      <w:r>
        <w:rPr>
          <w:rFonts w:ascii="Times New Roman" w:hAnsi="Times New Roman"/>
          <w:sz w:val="24"/>
          <w:szCs w:val="24"/>
        </w:rPr>
        <w:t>edini, uz dvije dodirne točke s</w:t>
      </w:r>
      <w:r w:rsidRPr="00E00630">
        <w:rPr>
          <w:rFonts w:ascii="Times New Roman" w:hAnsi="Times New Roman"/>
          <w:sz w:val="24"/>
          <w:szCs w:val="24"/>
        </w:rPr>
        <w:t xml:space="preserve"> Martinšćicom. Dagnje iz Uvale Svežanj, koja je najmanje izložena onečišćenjima pokazuju najviši postotak preživljavanja.</w:t>
      </w:r>
    </w:p>
    <w:p w:rsidR="000B7238" w:rsidRDefault="000B7238" w:rsidP="005C03C7">
      <w:pPr>
        <w:spacing w:line="240" w:lineRule="auto"/>
        <w:jc w:val="both"/>
        <w:rPr>
          <w:rFonts w:ascii="Times New Roman" w:hAnsi="Times New Roman"/>
          <w:sz w:val="24"/>
          <w:szCs w:val="24"/>
        </w:rPr>
      </w:pPr>
      <w:r w:rsidRPr="00213F8B">
        <w:rPr>
          <w:rFonts w:ascii="Times New Roman" w:hAnsi="Times New Roman"/>
          <w:noProof/>
          <w:sz w:val="24"/>
          <w:szCs w:val="2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5pt;height:216.75pt;visibility:visible">
            <v:imagedata r:id="rId5" o:title=""/>
            <o:lock v:ext="edit" aspectratio="f"/>
          </v:shape>
        </w:pict>
      </w:r>
    </w:p>
    <w:p w:rsidR="000B7238" w:rsidRDefault="000B7238" w:rsidP="009E2829">
      <w:pPr>
        <w:spacing w:after="0" w:line="240" w:lineRule="auto"/>
        <w:jc w:val="both"/>
        <w:rPr>
          <w:rFonts w:ascii="Times New Roman" w:hAnsi="Times New Roman"/>
          <w:sz w:val="24"/>
          <w:szCs w:val="24"/>
        </w:rPr>
      </w:pPr>
      <w:r>
        <w:rPr>
          <w:rFonts w:ascii="Times New Roman" w:hAnsi="Times New Roman"/>
          <w:sz w:val="24"/>
          <w:szCs w:val="24"/>
        </w:rPr>
        <w:t>Slika 1. Preživljavanje dagnji nakon izloženosti zraku.</w:t>
      </w:r>
    </w:p>
    <w:p w:rsidR="000B7238" w:rsidRDefault="000B7238" w:rsidP="009E2829">
      <w:pPr>
        <w:spacing w:after="0" w:line="240" w:lineRule="auto"/>
        <w:jc w:val="both"/>
        <w:rPr>
          <w:rFonts w:ascii="Times New Roman" w:hAnsi="Times New Roman"/>
          <w:sz w:val="24"/>
          <w:szCs w:val="24"/>
        </w:rPr>
      </w:pPr>
    </w:p>
    <w:p w:rsidR="000B7238" w:rsidRPr="00E00630" w:rsidRDefault="000B7238" w:rsidP="005C03C7">
      <w:pPr>
        <w:pStyle w:val="ListParagraph"/>
        <w:shd w:val="clear" w:color="auto" w:fill="FFFFFF"/>
        <w:spacing w:after="324" w:line="240" w:lineRule="auto"/>
        <w:ind w:left="0"/>
        <w:jc w:val="both"/>
        <w:rPr>
          <w:rFonts w:ascii="Times New Roman" w:hAnsi="Times New Roman"/>
          <w:color w:val="000000"/>
          <w:sz w:val="24"/>
          <w:szCs w:val="24"/>
        </w:rPr>
      </w:pPr>
      <w:r>
        <w:rPr>
          <w:rFonts w:ascii="Times New Roman" w:hAnsi="Times New Roman"/>
          <w:sz w:val="24"/>
          <w:szCs w:val="24"/>
        </w:rPr>
        <w:t>P</w:t>
      </w:r>
      <w:r w:rsidRPr="00E00630">
        <w:rPr>
          <w:rFonts w:ascii="Times New Roman" w:hAnsi="Times New Roman"/>
          <w:sz w:val="24"/>
          <w:szCs w:val="24"/>
        </w:rPr>
        <w:t xml:space="preserve">osjetili smo </w:t>
      </w:r>
      <w:r>
        <w:rPr>
          <w:rFonts w:ascii="Times New Roman" w:hAnsi="Times New Roman"/>
          <w:sz w:val="24"/>
          <w:szCs w:val="24"/>
        </w:rPr>
        <w:t>„</w:t>
      </w:r>
      <w:r w:rsidRPr="007E1E9F">
        <w:rPr>
          <w:rFonts w:ascii="Times New Roman" w:hAnsi="Times New Roman"/>
          <w:sz w:val="24"/>
          <w:szCs w:val="24"/>
        </w:rPr>
        <w:t>Viktor Lenac“ i I</w:t>
      </w:r>
      <w:r>
        <w:rPr>
          <w:rFonts w:ascii="Times New Roman" w:hAnsi="Times New Roman"/>
          <w:sz w:val="24"/>
          <w:szCs w:val="24"/>
        </w:rPr>
        <w:t>NU</w:t>
      </w:r>
      <w:r w:rsidRPr="00E00630">
        <w:rPr>
          <w:rFonts w:ascii="Times New Roman" w:hAnsi="Times New Roman"/>
          <w:sz w:val="24"/>
          <w:szCs w:val="24"/>
        </w:rPr>
        <w:t xml:space="preserve"> i saznali kakve su perspektive:Viktor Lenac- primjena čistih tehnologija, kao </w:t>
      </w:r>
      <w:r w:rsidRPr="0017427A">
        <w:rPr>
          <w:rFonts w:ascii="Times New Roman" w:hAnsi="Times New Roman"/>
          <w:i/>
          <w:sz w:val="24"/>
          <w:szCs w:val="24"/>
        </w:rPr>
        <w:t>DOCMASTER</w:t>
      </w:r>
      <w:r w:rsidRPr="00E00630">
        <w:rPr>
          <w:rFonts w:ascii="Times New Roman" w:hAnsi="Times New Roman"/>
          <w:sz w:val="24"/>
          <w:szCs w:val="24"/>
        </w:rPr>
        <w:t xml:space="preserve"> – uređaj obrađuje površine broda s vodom pod visokim tlakom, sav se materijal skuplja i obrađuje. Uređaj je skup, pa je za sada samo napravljena prezentacija njegovog rada u Viktor Lencu i postavljanje suhog doka- izoliran radni prostor, nemogućnost zagađenja mora.</w:t>
      </w:r>
      <w:r w:rsidRPr="00E00630">
        <w:rPr>
          <w:rFonts w:ascii="Times New Roman" w:hAnsi="Times New Roman"/>
          <w:color w:val="000000"/>
          <w:sz w:val="24"/>
          <w:szCs w:val="24"/>
        </w:rPr>
        <w:t xml:space="preserve"> U I</w:t>
      </w:r>
      <w:r>
        <w:rPr>
          <w:rFonts w:ascii="Times New Roman" w:hAnsi="Times New Roman"/>
          <w:color w:val="000000"/>
          <w:sz w:val="24"/>
          <w:szCs w:val="24"/>
        </w:rPr>
        <w:t>NI</w:t>
      </w:r>
      <w:r w:rsidRPr="00E00630">
        <w:rPr>
          <w:rFonts w:ascii="Times New Roman" w:hAnsi="Times New Roman"/>
          <w:color w:val="000000"/>
          <w:sz w:val="24"/>
          <w:szCs w:val="24"/>
        </w:rPr>
        <w:t xml:space="preserve"> smo saznali da se modernizacija I</w:t>
      </w:r>
      <w:r>
        <w:rPr>
          <w:rFonts w:ascii="Times New Roman" w:hAnsi="Times New Roman"/>
          <w:color w:val="000000"/>
          <w:sz w:val="24"/>
          <w:szCs w:val="24"/>
        </w:rPr>
        <w:t>NE</w:t>
      </w:r>
      <w:r w:rsidRPr="00E00630">
        <w:rPr>
          <w:rFonts w:ascii="Times New Roman" w:hAnsi="Times New Roman"/>
          <w:color w:val="000000"/>
          <w:sz w:val="24"/>
          <w:szCs w:val="24"/>
        </w:rPr>
        <w:t xml:space="preserve"> provodi, jer je to jedina opcija održivosti i da se predviđa do lipnja 2010. godine dovršiti </w:t>
      </w:r>
      <w:r w:rsidRPr="0017427A">
        <w:rPr>
          <w:rFonts w:ascii="Times New Roman" w:hAnsi="Times New Roman"/>
          <w:i/>
          <w:color w:val="000000"/>
          <w:sz w:val="24"/>
          <w:szCs w:val="24"/>
        </w:rPr>
        <w:t>Claus</w:t>
      </w:r>
      <w:r>
        <w:rPr>
          <w:rFonts w:ascii="Times New Roman" w:hAnsi="Times New Roman"/>
          <w:color w:val="000000"/>
          <w:sz w:val="24"/>
          <w:szCs w:val="24"/>
        </w:rPr>
        <w:t xml:space="preserve"> (proces prevođenja sumporovodika u elementaran sumpor)</w:t>
      </w:r>
      <w:r w:rsidRPr="00E00630">
        <w:rPr>
          <w:rFonts w:ascii="Times New Roman" w:hAnsi="Times New Roman"/>
          <w:color w:val="000000"/>
          <w:sz w:val="24"/>
          <w:szCs w:val="24"/>
        </w:rPr>
        <w:t xml:space="preserve"> i </w:t>
      </w:r>
      <w:r w:rsidRPr="0017427A">
        <w:rPr>
          <w:rFonts w:ascii="Times New Roman" w:hAnsi="Times New Roman"/>
          <w:i/>
          <w:color w:val="000000"/>
          <w:sz w:val="24"/>
          <w:szCs w:val="24"/>
        </w:rPr>
        <w:t>h</w:t>
      </w:r>
      <w:r>
        <w:rPr>
          <w:rFonts w:ascii="Times New Roman" w:hAnsi="Times New Roman"/>
          <w:i/>
          <w:color w:val="000000"/>
          <w:sz w:val="24"/>
          <w:szCs w:val="24"/>
        </w:rPr>
        <w:t>y</w:t>
      </w:r>
      <w:r w:rsidRPr="0017427A">
        <w:rPr>
          <w:rFonts w:ascii="Times New Roman" w:hAnsi="Times New Roman"/>
          <w:i/>
          <w:color w:val="000000"/>
          <w:sz w:val="24"/>
          <w:szCs w:val="24"/>
        </w:rPr>
        <w:t>dro</w:t>
      </w:r>
      <w:r>
        <w:rPr>
          <w:rFonts w:ascii="Times New Roman" w:hAnsi="Times New Roman"/>
          <w:i/>
          <w:color w:val="000000"/>
          <w:sz w:val="24"/>
          <w:szCs w:val="24"/>
        </w:rPr>
        <w:t>c</w:t>
      </w:r>
      <w:r w:rsidRPr="0017427A">
        <w:rPr>
          <w:rFonts w:ascii="Times New Roman" w:hAnsi="Times New Roman"/>
          <w:i/>
          <w:color w:val="000000"/>
          <w:sz w:val="24"/>
          <w:szCs w:val="24"/>
        </w:rPr>
        <w:t>r</w:t>
      </w:r>
      <w:r>
        <w:rPr>
          <w:rFonts w:ascii="Times New Roman" w:hAnsi="Times New Roman"/>
          <w:i/>
          <w:color w:val="000000"/>
          <w:sz w:val="24"/>
          <w:szCs w:val="24"/>
        </w:rPr>
        <w:t>acking</w:t>
      </w:r>
      <w:r>
        <w:rPr>
          <w:rFonts w:ascii="Times New Roman" w:hAnsi="Times New Roman"/>
          <w:color w:val="000000"/>
          <w:sz w:val="24"/>
          <w:szCs w:val="24"/>
        </w:rPr>
        <w:t xml:space="preserve"> (cijepanje viših ugljikovodika u niže s ciljem dobivanja benzina)</w:t>
      </w:r>
      <w:r w:rsidRPr="00E00630">
        <w:rPr>
          <w:rFonts w:ascii="Times New Roman" w:hAnsi="Times New Roman"/>
          <w:color w:val="000000"/>
          <w:sz w:val="24"/>
          <w:szCs w:val="24"/>
        </w:rPr>
        <w:t xml:space="preserve"> postrojenje, čime bi I</w:t>
      </w:r>
      <w:r>
        <w:rPr>
          <w:rFonts w:ascii="Times New Roman" w:hAnsi="Times New Roman"/>
          <w:color w:val="000000"/>
          <w:sz w:val="24"/>
          <w:szCs w:val="24"/>
        </w:rPr>
        <w:t>NA uklopila u suvremene zahtjeve zaštite okoliša. INA ima problem sa akumuliranim ugljikovodicima u podzemlju, koji povremeno istječu u more, zbog čega su postavljene plutajuće brane. Podzemni ugljikovodici se crpe pumpama.</w:t>
      </w:r>
    </w:p>
    <w:p w:rsidR="000B7238" w:rsidRPr="00E00630" w:rsidRDefault="000B7238" w:rsidP="005C03C7">
      <w:pPr>
        <w:pStyle w:val="ListParagraph"/>
        <w:spacing w:line="240" w:lineRule="auto"/>
        <w:ind w:left="1080"/>
        <w:rPr>
          <w:rFonts w:ascii="Times New Roman" w:hAnsi="Times New Roman"/>
          <w:sz w:val="24"/>
          <w:szCs w:val="24"/>
        </w:rPr>
      </w:pPr>
    </w:p>
    <w:p w:rsidR="000B7238" w:rsidRDefault="000B7238" w:rsidP="005C03C7">
      <w:pPr>
        <w:pStyle w:val="ListParagraph"/>
        <w:spacing w:line="240" w:lineRule="auto"/>
        <w:ind w:left="0"/>
        <w:rPr>
          <w:rFonts w:ascii="Times New Roman" w:hAnsi="Times New Roman"/>
          <w:b/>
          <w:sz w:val="24"/>
          <w:szCs w:val="24"/>
        </w:rPr>
      </w:pPr>
      <w:r>
        <w:rPr>
          <w:rFonts w:ascii="Times New Roman" w:hAnsi="Times New Roman"/>
          <w:sz w:val="24"/>
          <w:szCs w:val="24"/>
        </w:rPr>
        <w:t xml:space="preserve">4. </w:t>
      </w:r>
      <w:r w:rsidRPr="007E1E9F">
        <w:rPr>
          <w:rFonts w:ascii="Times New Roman" w:hAnsi="Times New Roman"/>
          <w:b/>
          <w:sz w:val="24"/>
          <w:szCs w:val="24"/>
        </w:rPr>
        <w:t>Zaključak</w:t>
      </w:r>
    </w:p>
    <w:p w:rsidR="000B7238" w:rsidRPr="0017427A" w:rsidRDefault="000B7238" w:rsidP="005C03C7">
      <w:pPr>
        <w:pStyle w:val="ListParagraph"/>
        <w:spacing w:line="240" w:lineRule="auto"/>
        <w:ind w:left="0"/>
        <w:rPr>
          <w:rFonts w:ascii="Times New Roman" w:hAnsi="Times New Roman"/>
          <w:b/>
          <w:sz w:val="24"/>
          <w:szCs w:val="24"/>
        </w:rPr>
      </w:pPr>
    </w:p>
    <w:p w:rsidR="000B7238" w:rsidRDefault="000B7238" w:rsidP="005C03C7">
      <w:pPr>
        <w:pStyle w:val="ListParagraph"/>
        <w:spacing w:line="240" w:lineRule="auto"/>
        <w:ind w:left="0" w:firstLine="720"/>
        <w:jc w:val="both"/>
        <w:rPr>
          <w:rFonts w:ascii="Times New Roman" w:hAnsi="Times New Roman"/>
          <w:sz w:val="24"/>
          <w:szCs w:val="24"/>
        </w:rPr>
      </w:pPr>
      <w:r w:rsidRPr="00E00630">
        <w:rPr>
          <w:rFonts w:ascii="Times New Roman" w:hAnsi="Times New Roman"/>
          <w:sz w:val="24"/>
          <w:szCs w:val="24"/>
        </w:rPr>
        <w:t>Kvaliteta zraka se nažalost nije povećala, te je zrak u Kostreni (izvješće za 2008.) i dalje III. kvalitete s obzirom na sumporovodik i II. kvalitete s obzirom na lebdeće čestice i sumporni dioksid.</w:t>
      </w:r>
    </w:p>
    <w:p w:rsidR="000B7238" w:rsidRDefault="000B7238" w:rsidP="005C03C7">
      <w:pPr>
        <w:pStyle w:val="ListParagraph"/>
        <w:spacing w:line="240" w:lineRule="auto"/>
        <w:ind w:left="0"/>
        <w:rPr>
          <w:rFonts w:ascii="Times New Roman" w:hAnsi="Times New Roman"/>
          <w:sz w:val="24"/>
          <w:szCs w:val="24"/>
        </w:rPr>
      </w:pPr>
    </w:p>
    <w:p w:rsidR="000B7238"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Naša mjerenja kvalitete mora su potvrdila izvješće NZZJZ da je kvaliteta mora za kupanje visoka. Od fizikalno kemijskih ispitivanja odstupanja su uočena samo na postaji Urinj, gdje je pH mora niži, nešto viša temperatura mora i povišena koncentracija organskih tvari.</w:t>
      </w:r>
    </w:p>
    <w:p w:rsidR="000B7238" w:rsidRDefault="000B7238" w:rsidP="005C03C7">
      <w:pPr>
        <w:pStyle w:val="ListParagraph"/>
        <w:spacing w:line="240" w:lineRule="auto"/>
        <w:ind w:left="0"/>
        <w:rPr>
          <w:rFonts w:ascii="Times New Roman" w:hAnsi="Times New Roman"/>
          <w:sz w:val="24"/>
          <w:szCs w:val="24"/>
        </w:rPr>
      </w:pPr>
    </w:p>
    <w:p w:rsidR="000B7238" w:rsidRPr="00E00630" w:rsidRDefault="000B7238" w:rsidP="005C03C7">
      <w:pPr>
        <w:pStyle w:val="ListParagraph"/>
        <w:spacing w:line="240" w:lineRule="auto"/>
        <w:ind w:left="0"/>
        <w:jc w:val="both"/>
        <w:rPr>
          <w:rFonts w:ascii="Times New Roman" w:hAnsi="Times New Roman"/>
          <w:sz w:val="24"/>
          <w:szCs w:val="24"/>
        </w:rPr>
      </w:pPr>
      <w:r w:rsidRPr="00E00630">
        <w:rPr>
          <w:rFonts w:ascii="Times New Roman" w:hAnsi="Times New Roman"/>
          <w:sz w:val="24"/>
          <w:szCs w:val="24"/>
        </w:rPr>
        <w:t xml:space="preserve">Temeljem informacije o povišenim koncentracijama teških metala i aromata u morskim sedimentima ispitali smo moguće utjecaje i ustanovili da od poduzeća utjecaj imaju </w:t>
      </w:r>
      <w:r w:rsidRPr="007E1E9F">
        <w:rPr>
          <w:rFonts w:ascii="Times New Roman" w:hAnsi="Times New Roman"/>
          <w:sz w:val="24"/>
          <w:szCs w:val="24"/>
        </w:rPr>
        <w:t>„Viktor Lena</w:t>
      </w:r>
      <w:r>
        <w:rPr>
          <w:rFonts w:ascii="Times New Roman" w:hAnsi="Times New Roman"/>
          <w:sz w:val="24"/>
          <w:szCs w:val="24"/>
        </w:rPr>
        <w:t>c“</w:t>
      </w:r>
      <w:r w:rsidRPr="00E00630">
        <w:rPr>
          <w:rFonts w:ascii="Times New Roman" w:hAnsi="Times New Roman"/>
          <w:i/>
          <w:sz w:val="24"/>
          <w:szCs w:val="24"/>
        </w:rPr>
        <w:t xml:space="preserve"> </w:t>
      </w:r>
      <w:r w:rsidRPr="00E00630">
        <w:rPr>
          <w:rFonts w:ascii="Times New Roman" w:hAnsi="Times New Roman"/>
          <w:sz w:val="24"/>
          <w:szCs w:val="24"/>
        </w:rPr>
        <w:t xml:space="preserve">i </w:t>
      </w:r>
      <w:r>
        <w:rPr>
          <w:rFonts w:ascii="Times New Roman" w:hAnsi="Times New Roman"/>
          <w:sz w:val="24"/>
          <w:szCs w:val="24"/>
        </w:rPr>
        <w:t>INA</w:t>
      </w:r>
      <w:r w:rsidRPr="00E00630">
        <w:rPr>
          <w:rFonts w:ascii="Times New Roman" w:hAnsi="Times New Roman"/>
          <w:sz w:val="24"/>
          <w:szCs w:val="24"/>
        </w:rPr>
        <w:t>. Uz navedeno treba naglasiti i negativan utjecaj izlivene nafte</w:t>
      </w:r>
      <w:r>
        <w:rPr>
          <w:rFonts w:ascii="Times New Roman" w:hAnsi="Times New Roman"/>
          <w:sz w:val="24"/>
          <w:szCs w:val="24"/>
        </w:rPr>
        <w:t xml:space="preserve"> (podzemni ugljikovodici u INI i manji dio sa brodova)</w:t>
      </w:r>
      <w:r w:rsidRPr="00E00630">
        <w:rPr>
          <w:rFonts w:ascii="Times New Roman" w:hAnsi="Times New Roman"/>
          <w:sz w:val="24"/>
          <w:szCs w:val="24"/>
        </w:rPr>
        <w:t xml:space="preserve"> u more.</w:t>
      </w:r>
    </w:p>
    <w:p w:rsidR="000B7238" w:rsidRDefault="000B7238" w:rsidP="005C03C7">
      <w:pPr>
        <w:spacing w:line="240" w:lineRule="auto"/>
        <w:jc w:val="both"/>
        <w:rPr>
          <w:rFonts w:ascii="Times New Roman" w:hAnsi="Times New Roman"/>
          <w:sz w:val="24"/>
          <w:szCs w:val="24"/>
        </w:rPr>
      </w:pPr>
      <w:r w:rsidRPr="00E00630">
        <w:rPr>
          <w:rFonts w:ascii="Times New Roman" w:hAnsi="Times New Roman"/>
          <w:sz w:val="24"/>
          <w:szCs w:val="24"/>
        </w:rPr>
        <w:t xml:space="preserve">Interesirao nas je utjecaj istih na morske zajednice. Obradom fotografija mediolitoralnog i infralitoralnog područja na tri postaje spoznali smo da su u infralitoralnom području Martinšćice i Urinja prisutne degradacije životnih zajednica antropogenog djelovanja, dok je u Svežnju prisutna biološka raznolikost karakteristična za neopterećeno područje. U mediolitoralnom području Martinšćice nalazimo dosta rakova vitičara i kuglastih algi, a na Urinju stijene su „izjedene“ od sulfida i uočeno je dosta sluzave tvari. Navedeno upućuje na opterećena područja. Anketa o učestalosti ribljih vrsta indirektni je pokazatelj stvarnih promjena naselja ribe, od kojih su najviše ugrožene: kavala, tabinja, raža kamenica i pas kostelj. Promjene naselja riba mogu biti posljedica prelova ribe, prirodnih fluktuacija, ali i onečišćenja mora. </w:t>
      </w:r>
    </w:p>
    <w:p w:rsidR="000B7238" w:rsidRPr="00E00630" w:rsidRDefault="000B7238" w:rsidP="005C03C7">
      <w:pPr>
        <w:spacing w:line="240" w:lineRule="auto"/>
        <w:jc w:val="both"/>
        <w:rPr>
          <w:rFonts w:ascii="Times New Roman" w:hAnsi="Times New Roman"/>
          <w:sz w:val="24"/>
          <w:szCs w:val="24"/>
        </w:rPr>
      </w:pPr>
      <w:r w:rsidRPr="00E00630">
        <w:rPr>
          <w:rFonts w:ascii="Times New Roman" w:hAnsi="Times New Roman"/>
          <w:sz w:val="24"/>
          <w:szCs w:val="24"/>
        </w:rPr>
        <w:t xml:space="preserve">Ispitivanjem dagnji metodom „stres na stres“ zaključili smo da postoji korelacija između zagađenosti sedimenta i preživljavanja dagnji na pojedinim postajama. Dagnje iz Uvale Svežanj, koja je najmanje izložena onečišćenjima pokazuju najviši postotak preživljavanja. </w:t>
      </w:r>
    </w:p>
    <w:p w:rsidR="000B7238" w:rsidRDefault="000B7238" w:rsidP="005C03C7">
      <w:pPr>
        <w:spacing w:after="0" w:line="240" w:lineRule="auto"/>
        <w:jc w:val="both"/>
        <w:rPr>
          <w:rFonts w:ascii="Times New Roman" w:hAnsi="Times New Roman"/>
          <w:sz w:val="24"/>
          <w:szCs w:val="24"/>
        </w:rPr>
      </w:pPr>
      <w:r w:rsidRPr="005761FA">
        <w:rPr>
          <w:rFonts w:ascii="Times New Roman" w:hAnsi="Times New Roman"/>
          <w:sz w:val="24"/>
          <w:szCs w:val="24"/>
        </w:rPr>
        <w:t>Perspektiva je moguća samo u šire društvenoj ekološkoj osvješćenosti i uvođenju novih tehnologija.</w:t>
      </w:r>
    </w:p>
    <w:p w:rsidR="000B7238" w:rsidRDefault="000B7238" w:rsidP="005C03C7">
      <w:pPr>
        <w:spacing w:after="0" w:line="240" w:lineRule="auto"/>
        <w:jc w:val="both"/>
        <w:rPr>
          <w:rFonts w:ascii="Times New Roman" w:hAnsi="Times New Roman"/>
          <w:sz w:val="24"/>
          <w:szCs w:val="24"/>
        </w:rPr>
      </w:pPr>
    </w:p>
    <w:p w:rsidR="000B7238" w:rsidRPr="001B0436" w:rsidRDefault="000B7238" w:rsidP="005C03C7">
      <w:pPr>
        <w:spacing w:line="240" w:lineRule="auto"/>
        <w:jc w:val="both"/>
        <w:rPr>
          <w:rFonts w:ascii="Times New Roman" w:hAnsi="Times New Roman"/>
          <w:b/>
          <w:sz w:val="24"/>
          <w:szCs w:val="24"/>
        </w:rPr>
      </w:pPr>
      <w:r>
        <w:rPr>
          <w:rFonts w:ascii="Times New Roman" w:hAnsi="Times New Roman"/>
          <w:b/>
          <w:sz w:val="24"/>
          <w:szCs w:val="24"/>
        </w:rPr>
        <w:t>5. Izvori</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G.</w:t>
      </w:r>
      <w:r w:rsidRPr="001B0436">
        <w:rPr>
          <w:rFonts w:ascii="Times New Roman" w:hAnsi="Times New Roman"/>
          <w:sz w:val="24"/>
          <w:szCs w:val="24"/>
        </w:rPr>
        <w:t>Delez,</w:t>
      </w:r>
      <w:r>
        <w:rPr>
          <w:rFonts w:ascii="Times New Roman" w:hAnsi="Times New Roman"/>
          <w:sz w:val="24"/>
          <w:szCs w:val="24"/>
        </w:rPr>
        <w:t>V.</w:t>
      </w:r>
      <w:r w:rsidRPr="001B0436">
        <w:rPr>
          <w:rFonts w:ascii="Times New Roman" w:hAnsi="Times New Roman"/>
          <w:sz w:val="24"/>
          <w:szCs w:val="24"/>
        </w:rPr>
        <w:t xml:space="preserve"> Obuljen: Kemijske štetnosti</w:t>
      </w:r>
      <w:r>
        <w:rPr>
          <w:rFonts w:ascii="Times New Roman" w:hAnsi="Times New Roman"/>
          <w:sz w:val="24"/>
          <w:szCs w:val="24"/>
        </w:rPr>
        <w:t>, „Moša Pijade“,1973.</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R. </w:t>
      </w:r>
      <w:r w:rsidRPr="001B0436">
        <w:rPr>
          <w:rFonts w:ascii="Times New Roman" w:hAnsi="Times New Roman"/>
          <w:sz w:val="24"/>
          <w:szCs w:val="24"/>
        </w:rPr>
        <w:t>Feliks: Standardne metode i normativi</w:t>
      </w:r>
      <w:r>
        <w:rPr>
          <w:rFonts w:ascii="Times New Roman" w:hAnsi="Times New Roman"/>
          <w:sz w:val="24"/>
          <w:szCs w:val="24"/>
        </w:rPr>
        <w:t>, Institut za dokumentaciju zaštite na radu, 1980.</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M.</w:t>
      </w:r>
      <w:r w:rsidRPr="001B0436">
        <w:rPr>
          <w:rFonts w:ascii="Times New Roman" w:hAnsi="Times New Roman"/>
          <w:sz w:val="24"/>
          <w:szCs w:val="24"/>
        </w:rPr>
        <w:t>Herak: Analiza plinova</w:t>
      </w:r>
      <w:r>
        <w:rPr>
          <w:rFonts w:ascii="Times New Roman" w:hAnsi="Times New Roman"/>
          <w:sz w:val="24"/>
          <w:szCs w:val="24"/>
        </w:rPr>
        <w:t>, Ivan Butula (izdavač), 1987.</w:t>
      </w:r>
    </w:p>
    <w:p w:rsidR="000B7238" w:rsidRPr="001B0436" w:rsidRDefault="000B7238" w:rsidP="005C03C7">
      <w:pPr>
        <w:numPr>
          <w:ilvl w:val="0"/>
          <w:numId w:val="18"/>
        </w:numPr>
        <w:spacing w:line="240" w:lineRule="auto"/>
        <w:jc w:val="both"/>
        <w:rPr>
          <w:rFonts w:ascii="Times New Roman" w:hAnsi="Times New Roman"/>
          <w:sz w:val="24"/>
          <w:szCs w:val="24"/>
        </w:rPr>
      </w:pPr>
      <w:r w:rsidRPr="001B0436">
        <w:rPr>
          <w:rFonts w:ascii="Times New Roman" w:hAnsi="Times New Roman"/>
          <w:sz w:val="24"/>
          <w:szCs w:val="24"/>
        </w:rPr>
        <w:t>Grupa autora: Ekološki leksikon</w:t>
      </w:r>
      <w:r>
        <w:rPr>
          <w:rFonts w:ascii="Times New Roman" w:hAnsi="Times New Roman"/>
          <w:sz w:val="24"/>
          <w:szCs w:val="24"/>
        </w:rPr>
        <w:t>, „Barbat“, Ministarstvo zaštite okoliša RH, 2001.</w:t>
      </w:r>
    </w:p>
    <w:p w:rsidR="000B7238" w:rsidRPr="001B0436" w:rsidRDefault="000B7238" w:rsidP="005C03C7">
      <w:pPr>
        <w:numPr>
          <w:ilvl w:val="0"/>
          <w:numId w:val="18"/>
        </w:numPr>
        <w:spacing w:line="240" w:lineRule="auto"/>
        <w:jc w:val="both"/>
        <w:rPr>
          <w:rFonts w:ascii="Times New Roman" w:hAnsi="Times New Roman"/>
          <w:sz w:val="24"/>
          <w:szCs w:val="24"/>
        </w:rPr>
      </w:pPr>
      <w:r w:rsidRPr="001B0436">
        <w:rPr>
          <w:rFonts w:ascii="Times New Roman" w:hAnsi="Times New Roman"/>
          <w:sz w:val="24"/>
          <w:szCs w:val="24"/>
        </w:rPr>
        <w:t>Centar za zaštitu okoliša: Izvješće o stanju okoliša</w:t>
      </w:r>
      <w:r>
        <w:rPr>
          <w:rFonts w:ascii="Times New Roman" w:hAnsi="Times New Roman"/>
          <w:sz w:val="24"/>
          <w:szCs w:val="24"/>
        </w:rPr>
        <w:t>, Centar za zaštitu okoliša, 1998.</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D.</w:t>
      </w:r>
      <w:r w:rsidRPr="001B0436">
        <w:rPr>
          <w:rFonts w:ascii="Times New Roman" w:hAnsi="Times New Roman"/>
          <w:sz w:val="24"/>
          <w:szCs w:val="24"/>
        </w:rPr>
        <w:t>Crnković: Problemi ribarstva i okoliša kvarnerskog područja</w:t>
      </w:r>
      <w:r>
        <w:rPr>
          <w:rFonts w:ascii="Times New Roman" w:hAnsi="Times New Roman"/>
          <w:sz w:val="24"/>
          <w:szCs w:val="24"/>
        </w:rPr>
        <w:t>, Prirodoslovni muzej Rijeka, 2001.</w:t>
      </w:r>
    </w:p>
    <w:p w:rsidR="000B7238" w:rsidRPr="001B0436" w:rsidRDefault="000B7238" w:rsidP="005C03C7">
      <w:pPr>
        <w:numPr>
          <w:ilvl w:val="0"/>
          <w:numId w:val="18"/>
        </w:numPr>
        <w:spacing w:line="240" w:lineRule="auto"/>
        <w:jc w:val="both"/>
        <w:rPr>
          <w:rFonts w:ascii="Times New Roman" w:hAnsi="Times New Roman"/>
          <w:sz w:val="24"/>
          <w:szCs w:val="24"/>
        </w:rPr>
      </w:pPr>
      <w:r w:rsidRPr="001B0436">
        <w:rPr>
          <w:rFonts w:ascii="Times New Roman" w:hAnsi="Times New Roman"/>
          <w:sz w:val="24"/>
          <w:szCs w:val="24"/>
        </w:rPr>
        <w:t>Zbornik radova: Voda- hrvatsko blago</w:t>
      </w:r>
      <w:r>
        <w:rPr>
          <w:rFonts w:ascii="Times New Roman" w:hAnsi="Times New Roman"/>
          <w:sz w:val="24"/>
          <w:szCs w:val="24"/>
        </w:rPr>
        <w:t>, Matica hrvatska- Ogranak u Rijeci, 2007.</w:t>
      </w:r>
    </w:p>
    <w:p w:rsidR="000B7238" w:rsidRPr="001B0436" w:rsidRDefault="000B7238" w:rsidP="005C03C7">
      <w:pPr>
        <w:numPr>
          <w:ilvl w:val="0"/>
          <w:numId w:val="18"/>
        </w:numPr>
        <w:spacing w:line="240" w:lineRule="auto"/>
        <w:jc w:val="both"/>
        <w:rPr>
          <w:rFonts w:ascii="Times New Roman" w:hAnsi="Times New Roman"/>
          <w:sz w:val="24"/>
          <w:szCs w:val="24"/>
        </w:rPr>
      </w:pPr>
      <w:r w:rsidRPr="001B0436">
        <w:rPr>
          <w:rFonts w:ascii="Times New Roman" w:hAnsi="Times New Roman"/>
          <w:sz w:val="24"/>
          <w:szCs w:val="24"/>
        </w:rPr>
        <w:t>Pomorska enciklopedija</w:t>
      </w:r>
      <w:r>
        <w:rPr>
          <w:rFonts w:ascii="Times New Roman" w:hAnsi="Times New Roman"/>
          <w:sz w:val="24"/>
          <w:szCs w:val="24"/>
        </w:rPr>
        <w:t>, Leksikografski zavod, 1989</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Č.</w:t>
      </w:r>
      <w:r w:rsidRPr="001B0436">
        <w:rPr>
          <w:rFonts w:ascii="Times New Roman" w:hAnsi="Times New Roman"/>
          <w:sz w:val="24"/>
          <w:szCs w:val="24"/>
        </w:rPr>
        <w:t>Benac: Zaštita okoliša</w:t>
      </w:r>
      <w:r>
        <w:rPr>
          <w:rFonts w:ascii="Times New Roman" w:hAnsi="Times New Roman"/>
          <w:sz w:val="24"/>
          <w:szCs w:val="24"/>
        </w:rPr>
        <w:t>, Građevinski fakultet u Rijeci, 2007</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S. Tedeschi: Zaštita voda, Hrvatsko društvo građevinskih inženjera, 1997</w:t>
      </w:r>
    </w:p>
    <w:p w:rsidR="000B7238" w:rsidRPr="001B0436" w:rsidRDefault="000B7238" w:rsidP="005C03C7">
      <w:pPr>
        <w:numPr>
          <w:ilvl w:val="0"/>
          <w:numId w:val="18"/>
        </w:numPr>
        <w:spacing w:line="240" w:lineRule="auto"/>
        <w:jc w:val="both"/>
        <w:rPr>
          <w:rFonts w:ascii="Times New Roman" w:hAnsi="Times New Roman"/>
          <w:sz w:val="24"/>
          <w:szCs w:val="24"/>
        </w:rPr>
      </w:pPr>
      <w:r w:rsidRPr="001B0436">
        <w:rPr>
          <w:rFonts w:ascii="Times New Roman" w:hAnsi="Times New Roman"/>
          <w:sz w:val="24"/>
          <w:szCs w:val="24"/>
        </w:rPr>
        <w:t>T. Bakran-Petrcioli: Morska staništa</w:t>
      </w:r>
      <w:r>
        <w:rPr>
          <w:rFonts w:ascii="Times New Roman" w:hAnsi="Times New Roman"/>
          <w:sz w:val="24"/>
          <w:szCs w:val="24"/>
        </w:rPr>
        <w:t>, Državni zavod za zaštitu prirode, 2007.</w:t>
      </w:r>
    </w:p>
    <w:p w:rsidR="000B7238" w:rsidRPr="001B0436" w:rsidRDefault="000B7238" w:rsidP="005C03C7">
      <w:pPr>
        <w:numPr>
          <w:ilvl w:val="0"/>
          <w:numId w:val="18"/>
        </w:numPr>
        <w:spacing w:line="240" w:lineRule="auto"/>
        <w:jc w:val="both"/>
        <w:rPr>
          <w:rFonts w:ascii="Times New Roman" w:hAnsi="Times New Roman"/>
          <w:sz w:val="24"/>
          <w:szCs w:val="24"/>
        </w:rPr>
      </w:pPr>
      <w:r>
        <w:rPr>
          <w:rFonts w:ascii="Times New Roman" w:hAnsi="Times New Roman"/>
          <w:sz w:val="24"/>
          <w:szCs w:val="24"/>
        </w:rPr>
        <w:t xml:space="preserve"> Z.Bičanić: Zaštita mora i morskog staništa, Split, 2003 .</w:t>
      </w:r>
    </w:p>
    <w:p w:rsidR="000B7238" w:rsidRPr="005761FA" w:rsidRDefault="000B7238" w:rsidP="005C03C7">
      <w:pPr>
        <w:spacing w:line="240" w:lineRule="auto"/>
        <w:jc w:val="both"/>
        <w:rPr>
          <w:rFonts w:ascii="Times New Roman" w:hAnsi="Times New Roman"/>
          <w:sz w:val="24"/>
          <w:szCs w:val="24"/>
        </w:rPr>
      </w:pPr>
    </w:p>
    <w:sectPr w:rsidR="000B7238" w:rsidRPr="005761FA" w:rsidSect="00C65A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7C23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2E8CC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B6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0CC0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76A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BCD2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C0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B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16C8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825212"/>
    <w:lvl w:ilvl="0">
      <w:start w:val="1"/>
      <w:numFmt w:val="bullet"/>
      <w:lvlText w:val=""/>
      <w:lvlJc w:val="left"/>
      <w:pPr>
        <w:tabs>
          <w:tab w:val="num" w:pos="360"/>
        </w:tabs>
        <w:ind w:left="360" w:hanging="360"/>
      </w:pPr>
      <w:rPr>
        <w:rFonts w:ascii="Symbol" w:hAnsi="Symbol" w:hint="default"/>
      </w:rPr>
    </w:lvl>
  </w:abstractNum>
  <w:abstractNum w:abstractNumId="10">
    <w:nsid w:val="0D831823"/>
    <w:multiLevelType w:val="multilevel"/>
    <w:tmpl w:val="43F0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A7F53"/>
    <w:multiLevelType w:val="hybridMultilevel"/>
    <w:tmpl w:val="DCFADE5E"/>
    <w:lvl w:ilvl="0" w:tplc="570A72E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8656D6"/>
    <w:multiLevelType w:val="hybridMultilevel"/>
    <w:tmpl w:val="FDD435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EB459D"/>
    <w:multiLevelType w:val="hybridMultilevel"/>
    <w:tmpl w:val="DFE602D4"/>
    <w:lvl w:ilvl="0" w:tplc="5FEC63E0">
      <w:start w:val="16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45F82"/>
    <w:multiLevelType w:val="hybridMultilevel"/>
    <w:tmpl w:val="484CEC9E"/>
    <w:lvl w:ilvl="0" w:tplc="8C5AD39A">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E64DE0"/>
    <w:multiLevelType w:val="hybridMultilevel"/>
    <w:tmpl w:val="1E20352C"/>
    <w:lvl w:ilvl="0" w:tplc="03A298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7585EB7"/>
    <w:multiLevelType w:val="hybridMultilevel"/>
    <w:tmpl w:val="CED8C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EB1F2D"/>
    <w:multiLevelType w:val="hybridMultilevel"/>
    <w:tmpl w:val="D2EE89D6"/>
    <w:lvl w:ilvl="0" w:tplc="C5B40EB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0"/>
  </w:num>
  <w:num w:numId="5">
    <w:abstractNumId w:val="11"/>
  </w:num>
  <w:num w:numId="6">
    <w:abstractNumId w:val="17"/>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004"/>
    <w:rsid w:val="00006A02"/>
    <w:rsid w:val="000248C5"/>
    <w:rsid w:val="00061482"/>
    <w:rsid w:val="00061C58"/>
    <w:rsid w:val="00070899"/>
    <w:rsid w:val="0009779B"/>
    <w:rsid w:val="000A455B"/>
    <w:rsid w:val="000B7238"/>
    <w:rsid w:val="000F7AE3"/>
    <w:rsid w:val="00121049"/>
    <w:rsid w:val="00160312"/>
    <w:rsid w:val="0017427A"/>
    <w:rsid w:val="001A1004"/>
    <w:rsid w:val="001B0436"/>
    <w:rsid w:val="001F05E3"/>
    <w:rsid w:val="00212E3A"/>
    <w:rsid w:val="00213F8B"/>
    <w:rsid w:val="00216179"/>
    <w:rsid w:val="00282FD7"/>
    <w:rsid w:val="002C2077"/>
    <w:rsid w:val="002E1B06"/>
    <w:rsid w:val="002F5F21"/>
    <w:rsid w:val="00320109"/>
    <w:rsid w:val="0035060F"/>
    <w:rsid w:val="003C0E96"/>
    <w:rsid w:val="003F496A"/>
    <w:rsid w:val="004317DE"/>
    <w:rsid w:val="0045535E"/>
    <w:rsid w:val="00464D10"/>
    <w:rsid w:val="005133FB"/>
    <w:rsid w:val="00513F9F"/>
    <w:rsid w:val="00530751"/>
    <w:rsid w:val="005761FA"/>
    <w:rsid w:val="00590036"/>
    <w:rsid w:val="00594283"/>
    <w:rsid w:val="00594DD3"/>
    <w:rsid w:val="005B1361"/>
    <w:rsid w:val="005C03C7"/>
    <w:rsid w:val="005E36FB"/>
    <w:rsid w:val="00663EEA"/>
    <w:rsid w:val="00694247"/>
    <w:rsid w:val="006B5539"/>
    <w:rsid w:val="0071239E"/>
    <w:rsid w:val="00781F6B"/>
    <w:rsid w:val="007967C2"/>
    <w:rsid w:val="007B1036"/>
    <w:rsid w:val="007E1E9F"/>
    <w:rsid w:val="00803563"/>
    <w:rsid w:val="00823F44"/>
    <w:rsid w:val="008432E5"/>
    <w:rsid w:val="00885C54"/>
    <w:rsid w:val="008B739F"/>
    <w:rsid w:val="008F1D65"/>
    <w:rsid w:val="008F354F"/>
    <w:rsid w:val="00945D59"/>
    <w:rsid w:val="00977911"/>
    <w:rsid w:val="009863A6"/>
    <w:rsid w:val="009A2213"/>
    <w:rsid w:val="009C4079"/>
    <w:rsid w:val="009C781D"/>
    <w:rsid w:val="009E2829"/>
    <w:rsid w:val="00A622D8"/>
    <w:rsid w:val="00A66250"/>
    <w:rsid w:val="00B2170E"/>
    <w:rsid w:val="00B30882"/>
    <w:rsid w:val="00B54934"/>
    <w:rsid w:val="00B62A6D"/>
    <w:rsid w:val="00B81F7C"/>
    <w:rsid w:val="00BF3FD8"/>
    <w:rsid w:val="00BF655C"/>
    <w:rsid w:val="00C36530"/>
    <w:rsid w:val="00C65A9D"/>
    <w:rsid w:val="00CA24FB"/>
    <w:rsid w:val="00CB0835"/>
    <w:rsid w:val="00CD191D"/>
    <w:rsid w:val="00CD524C"/>
    <w:rsid w:val="00D043DA"/>
    <w:rsid w:val="00D73A03"/>
    <w:rsid w:val="00D910E1"/>
    <w:rsid w:val="00DE2479"/>
    <w:rsid w:val="00E00630"/>
    <w:rsid w:val="00E07EB7"/>
    <w:rsid w:val="00E17C53"/>
    <w:rsid w:val="00E44D32"/>
    <w:rsid w:val="00EF1317"/>
    <w:rsid w:val="00EF272A"/>
    <w:rsid w:val="00F1630A"/>
    <w:rsid w:val="00F47E6D"/>
    <w:rsid w:val="00F604AA"/>
    <w:rsid w:val="00FD772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A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004"/>
    <w:pPr>
      <w:ind w:left="720"/>
      <w:contextualSpacing/>
    </w:pPr>
  </w:style>
  <w:style w:type="character" w:styleId="CommentReference">
    <w:name w:val="annotation reference"/>
    <w:basedOn w:val="DefaultParagraphFont"/>
    <w:uiPriority w:val="99"/>
    <w:semiHidden/>
    <w:rsid w:val="00061482"/>
    <w:rPr>
      <w:rFonts w:cs="Times New Roman"/>
      <w:sz w:val="16"/>
      <w:szCs w:val="16"/>
    </w:rPr>
  </w:style>
  <w:style w:type="paragraph" w:styleId="CommentText">
    <w:name w:val="annotation text"/>
    <w:basedOn w:val="Normal"/>
    <w:link w:val="CommentTextChar"/>
    <w:uiPriority w:val="99"/>
    <w:semiHidden/>
    <w:rsid w:val="00061482"/>
    <w:rPr>
      <w:sz w:val="20"/>
      <w:szCs w:val="20"/>
    </w:rPr>
  </w:style>
  <w:style w:type="character" w:customStyle="1" w:styleId="CommentTextChar">
    <w:name w:val="Comment Text Char"/>
    <w:basedOn w:val="DefaultParagraphFont"/>
    <w:link w:val="CommentText"/>
    <w:uiPriority w:val="99"/>
    <w:semiHidden/>
    <w:locked/>
    <w:rsid w:val="007B103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61482"/>
    <w:rPr>
      <w:b/>
      <w:bCs/>
    </w:rPr>
  </w:style>
  <w:style w:type="character" w:customStyle="1" w:styleId="CommentSubjectChar">
    <w:name w:val="Comment Subject Char"/>
    <w:basedOn w:val="CommentTextChar"/>
    <w:link w:val="CommentSubject"/>
    <w:uiPriority w:val="99"/>
    <w:semiHidden/>
    <w:locked/>
    <w:rsid w:val="007B1036"/>
    <w:rPr>
      <w:b/>
      <w:bCs/>
    </w:rPr>
  </w:style>
  <w:style w:type="paragraph" w:styleId="BalloonText">
    <w:name w:val="Balloon Text"/>
    <w:basedOn w:val="Normal"/>
    <w:link w:val="BalloonTextChar"/>
    <w:uiPriority w:val="99"/>
    <w:semiHidden/>
    <w:rsid w:val="000614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036"/>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1785</Words>
  <Characters>10176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„Kostrena u moru-more u Kostreni“</dc:title>
  <dc:subject/>
  <dc:creator>Irena</dc:creator>
  <cp:keywords/>
  <dc:description/>
  <cp:lastModifiedBy>Biologija</cp:lastModifiedBy>
  <cp:revision>3</cp:revision>
  <dcterms:created xsi:type="dcterms:W3CDTF">2009-05-08T08:09:00Z</dcterms:created>
  <dcterms:modified xsi:type="dcterms:W3CDTF">2009-05-08T08:10:00Z</dcterms:modified>
</cp:coreProperties>
</file>